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E1" w:rsidRDefault="00BC09E1" w:rsidP="00BC09E1">
      <w:pPr>
        <w:pStyle w:val="Ttulo2"/>
        <w:rPr>
          <w:color w:val="548DD4" w:themeColor="text2" w:themeTint="99"/>
          <w:sz w:val="40"/>
          <w:szCs w:val="40"/>
          <w:lang w:eastAsia="es-ES"/>
        </w:rPr>
      </w:pPr>
      <w:r w:rsidRPr="00BC09E1">
        <w:rPr>
          <w:color w:val="548DD4" w:themeColor="text2" w:themeTint="99"/>
          <w:sz w:val="40"/>
          <w:szCs w:val="40"/>
          <w:lang w:eastAsia="ca-ES"/>
        </w:rPr>
        <w:drawing>
          <wp:inline distT="0" distB="0" distL="0" distR="0">
            <wp:extent cx="3657600" cy="762000"/>
            <wp:effectExtent l="19050" t="0" r="0" b="0"/>
            <wp:docPr id="27" name="Imatge 1" descr="Z:\Àrea de Sistemes d'Informació\Logos_i_fonsescriptori_REMBO\Logos epsevg\logo-epsevg_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Àrea de Sistemes d'Informació\Logos_i_fonsescriptori_REMBO\Logos epsevg\logo-epsevg_nue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E1" w:rsidRDefault="00BC09E1" w:rsidP="00BC09E1">
      <w:pPr>
        <w:pStyle w:val="Ttulo2"/>
        <w:rPr>
          <w:color w:val="548DD4" w:themeColor="text2" w:themeTint="99"/>
          <w:sz w:val="40"/>
          <w:szCs w:val="40"/>
          <w:lang w:eastAsia="es-ES"/>
        </w:rPr>
      </w:pPr>
    </w:p>
    <w:p w:rsidR="00BC09E1" w:rsidRDefault="00BC09E1" w:rsidP="00BC09E1">
      <w:pPr>
        <w:pStyle w:val="Ttulo2"/>
        <w:rPr>
          <w:color w:val="548DD4" w:themeColor="text2" w:themeTint="99"/>
          <w:sz w:val="40"/>
          <w:szCs w:val="40"/>
          <w:lang w:eastAsia="es-ES"/>
        </w:rPr>
      </w:pPr>
    </w:p>
    <w:p w:rsidR="00BC09E1" w:rsidRPr="00463FE0" w:rsidRDefault="00BC09E1" w:rsidP="00BC09E1">
      <w:pPr>
        <w:pStyle w:val="Ttulo2"/>
        <w:ind w:left="3540" w:firstLine="708"/>
        <w:rPr>
          <w:color w:val="548DD4" w:themeColor="text2" w:themeTint="99"/>
          <w:sz w:val="48"/>
          <w:szCs w:val="48"/>
          <w:lang w:eastAsia="es-ES"/>
        </w:rPr>
      </w:pPr>
      <w:bookmarkStart w:id="0" w:name="_Toc266271790"/>
      <w:bookmarkStart w:id="1" w:name="_Toc266273677"/>
      <w:r w:rsidRPr="00463FE0">
        <w:rPr>
          <w:color w:val="548DD4" w:themeColor="text2" w:themeTint="99"/>
          <w:sz w:val="48"/>
          <w:szCs w:val="48"/>
          <w:lang w:eastAsia="es-ES"/>
        </w:rPr>
        <w:t>Gestor de Serveis EPSEVG</w:t>
      </w:r>
      <w:bookmarkEnd w:id="0"/>
      <w:bookmarkEnd w:id="1"/>
    </w:p>
    <w:p w:rsidR="00463FE0" w:rsidRDefault="00463FE0" w:rsidP="00463FE0">
      <w:pPr>
        <w:rPr>
          <w:lang w:eastAsia="es-ES"/>
        </w:rPr>
      </w:pPr>
    </w:p>
    <w:p w:rsidR="00463FE0" w:rsidRDefault="00463FE0" w:rsidP="00463FE0">
      <w:pPr>
        <w:rPr>
          <w:lang w:eastAsia="es-ES"/>
        </w:rPr>
      </w:pPr>
    </w:p>
    <w:p w:rsidR="00463FE0" w:rsidRDefault="00463FE0" w:rsidP="00463FE0">
      <w:pPr>
        <w:rPr>
          <w:lang w:eastAsia="es-ES"/>
        </w:rPr>
      </w:pPr>
    </w:p>
    <w:p w:rsidR="00463FE0" w:rsidRDefault="00463FE0" w:rsidP="00463FE0">
      <w:pPr>
        <w:rPr>
          <w:lang w:eastAsia="es-ES"/>
        </w:rPr>
      </w:pPr>
    </w:p>
    <w:p w:rsidR="00463FE0" w:rsidRDefault="00463FE0" w:rsidP="00463FE0">
      <w:pPr>
        <w:rPr>
          <w:lang w:eastAsia="es-ES"/>
        </w:rPr>
      </w:pPr>
    </w:p>
    <w:p w:rsidR="00463FE0" w:rsidRDefault="00463FE0" w:rsidP="00463FE0">
      <w:pPr>
        <w:rPr>
          <w:lang w:eastAsia="es-ES"/>
        </w:rPr>
      </w:pPr>
    </w:p>
    <w:p w:rsidR="00463FE0" w:rsidRDefault="00463FE0" w:rsidP="00463FE0">
      <w:pPr>
        <w:rPr>
          <w:lang w:eastAsia="es-ES"/>
        </w:rPr>
      </w:pPr>
    </w:p>
    <w:p w:rsidR="00463FE0" w:rsidRPr="00463FE0" w:rsidRDefault="00463FE0" w:rsidP="00463FE0">
      <w:pPr>
        <w:pStyle w:val="Ttulo1"/>
        <w:ind w:left="8496" w:firstLine="708"/>
        <w:rPr>
          <w:rFonts w:ascii="Tahoma" w:hAnsi="Tahoma" w:cs="Tahoma"/>
          <w:color w:val="548DD4" w:themeColor="text2" w:themeTint="99"/>
          <w:lang w:eastAsia="es-ES"/>
        </w:rPr>
      </w:pPr>
      <w:bookmarkStart w:id="2" w:name="_Toc266178221"/>
      <w:bookmarkStart w:id="3" w:name="_Toc266270839"/>
      <w:bookmarkStart w:id="4" w:name="_Toc266271791"/>
      <w:bookmarkStart w:id="5" w:name="_Toc266273678"/>
      <w:r w:rsidRPr="00463FE0">
        <w:rPr>
          <w:rFonts w:ascii="Tahoma" w:hAnsi="Tahoma" w:cs="Tahoma"/>
          <w:color w:val="548DD4" w:themeColor="text2" w:themeTint="99"/>
          <w:lang w:eastAsia="es-ES"/>
        </w:rPr>
        <w:t>Serveis TIC EPSEVG Juliol 2010</w:t>
      </w:r>
      <w:bookmarkEnd w:id="2"/>
      <w:bookmarkEnd w:id="3"/>
      <w:bookmarkEnd w:id="4"/>
      <w:bookmarkEnd w:id="5"/>
    </w:p>
    <w:p w:rsidR="00BC09E1" w:rsidRDefault="00BC09E1" w:rsidP="00BC09E1">
      <w:pPr>
        <w:rPr>
          <w:lang w:eastAsia="es-ES"/>
        </w:rPr>
      </w:pPr>
      <w:r>
        <w:rPr>
          <w:lang w:eastAsia="es-ES"/>
        </w:rPr>
        <w:br w:type="page"/>
      </w:r>
    </w:p>
    <w:p w:rsidR="00616F30" w:rsidRDefault="00E32DF4" w:rsidP="00616F30">
      <w:pPr>
        <w:pStyle w:val="TDC2"/>
        <w:tabs>
          <w:tab w:val="right" w:leader="dot" w:pos="13994"/>
        </w:tabs>
        <w:rPr>
          <w:lang w:eastAsia="es-ES"/>
        </w:rPr>
      </w:pPr>
      <w:r>
        <w:rPr>
          <w:b/>
        </w:rPr>
        <w:lastRenderedPageBreak/>
        <w:fldChar w:fldCharType="begin"/>
      </w:r>
      <w:r w:rsidR="00D52A68">
        <w:rPr>
          <w:b/>
        </w:rPr>
        <w:instrText xml:space="preserve"> TOC \o "1-2" \h \z \u </w:instrText>
      </w:r>
      <w:r>
        <w:rPr>
          <w:b/>
        </w:rPr>
        <w:fldChar w:fldCharType="separate"/>
      </w:r>
    </w:p>
    <w:p w:rsidR="00616F30" w:rsidRDefault="000E19EF">
      <w:pPr>
        <w:pStyle w:val="TDC1"/>
        <w:tabs>
          <w:tab w:val="right" w:leader="dot" w:pos="13994"/>
        </w:tabs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266273679" w:history="1">
        <w:r w:rsidR="00616F30" w:rsidRPr="00F4478C">
          <w:rPr>
            <w:rStyle w:val="Hipervnculo"/>
            <w:b/>
            <w:lang w:eastAsia="es-ES"/>
          </w:rPr>
          <w:t>Entrada al Gestor de Serveis GN6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_Toc266273679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3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1"/>
        <w:tabs>
          <w:tab w:val="right" w:leader="dot" w:pos="13994"/>
        </w:tabs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266273684" w:history="1">
        <w:r w:rsidR="00616F30" w:rsidRPr="00F4478C">
          <w:rPr>
            <w:rStyle w:val="Hipervnculo"/>
            <w:b/>
            <w:lang w:val="es-ES" w:eastAsia="es-ES"/>
          </w:rPr>
          <w:t>Mòduls del Gestor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_Toc266273684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4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1"/>
        <w:tabs>
          <w:tab w:val="right" w:leader="dot" w:pos="13994"/>
        </w:tabs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266273685" w:history="1">
        <w:r w:rsidR="00616F30" w:rsidRPr="00616F30">
          <w:rPr>
            <w:rStyle w:val="Hipervnculo"/>
            <w:b/>
          </w:rPr>
          <w:t>Com obrir un “Tiquet”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_Toc266273685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6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1"/>
        <w:tabs>
          <w:tab w:val="right" w:leader="dot" w:pos="13994"/>
        </w:tabs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266273686" w:history="1">
        <w:r w:rsidR="00616F30" w:rsidRPr="00F4478C">
          <w:rPr>
            <w:rStyle w:val="Hipervnculo"/>
            <w:b/>
            <w:lang w:val="es-ES" w:eastAsia="es-ES"/>
          </w:rPr>
          <w:t>Opcions per veure els tiquets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_Toc266273686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8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1"/>
        <w:tabs>
          <w:tab w:val="right" w:leader="dot" w:pos="13994"/>
        </w:tabs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266273687" w:history="1">
        <w:r w:rsidR="00616F30" w:rsidRPr="00F4478C">
          <w:rPr>
            <w:rStyle w:val="Hipervnculo"/>
            <w:b/>
            <w:lang w:eastAsia="es-ES"/>
          </w:rPr>
          <w:t>Serveis EPSEVG que es troben actualment al Gestor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_Toc266273687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10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1"/>
        <w:tabs>
          <w:tab w:val="right" w:leader="dot" w:pos="13994"/>
        </w:tabs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266273688" w:history="1">
        <w:r w:rsidR="00616F30" w:rsidRPr="00F4478C">
          <w:rPr>
            <w:rStyle w:val="Hipervnculo"/>
            <w:b/>
          </w:rPr>
          <w:t>Com Catalogar i Assignar un tiquet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_Toc266273688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11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1"/>
        <w:tabs>
          <w:tab w:val="right" w:leader="dot" w:pos="13994"/>
        </w:tabs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266273689" w:history="1">
        <w:r w:rsidR="00616F30" w:rsidRPr="00F4478C">
          <w:rPr>
            <w:rStyle w:val="Hipervnculo"/>
            <w:b/>
          </w:rPr>
          <w:t>Preguntes freqüents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_Toc266273689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14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2"/>
        <w:tabs>
          <w:tab w:val="right" w:leader="dot" w:pos="13994"/>
        </w:tabs>
        <w:rPr>
          <w:lang w:eastAsia="es-ES"/>
        </w:rPr>
      </w:pPr>
      <w:hyperlink w:anchor="_Toc266273690" w:history="1">
        <w:r w:rsidR="00616F30" w:rsidRPr="00F4478C">
          <w:rPr>
            <w:rStyle w:val="Hipervnculo"/>
          </w:rPr>
          <w:t>Com puc “Retornar un tiquet” per manca de dades o dades erròneas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_Toc266273690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14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2"/>
        <w:tabs>
          <w:tab w:val="right" w:leader="dot" w:pos="13994"/>
        </w:tabs>
        <w:rPr>
          <w:lang w:eastAsia="es-ES"/>
        </w:rPr>
      </w:pPr>
      <w:hyperlink w:anchor="_Toc266273691" w:history="1">
        <w:r w:rsidR="00616F30" w:rsidRPr="00F4478C">
          <w:rPr>
            <w:rStyle w:val="Hipervnculo"/>
          </w:rPr>
          <w:t>Com puc obrir un tiquet en “Nom d’un altre persona”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_Toc266273691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15</w:t>
        </w:r>
        <w:r w:rsidR="00E32DF4">
          <w:rPr>
            <w:webHidden/>
          </w:rPr>
          <w:fldChar w:fldCharType="end"/>
        </w:r>
      </w:hyperlink>
    </w:p>
    <w:p w:rsidR="00616F30" w:rsidRDefault="000E19EF">
      <w:pPr>
        <w:pStyle w:val="TDC2"/>
        <w:tabs>
          <w:tab w:val="right" w:leader="dot" w:pos="13994"/>
        </w:tabs>
        <w:rPr>
          <w:lang w:eastAsia="es-ES"/>
        </w:rPr>
      </w:pPr>
      <w:hyperlink w:anchor="_Toc266273692" w:history="1">
        <w:r w:rsidR="00616F30" w:rsidRPr="00F4478C">
          <w:rPr>
            <w:rStyle w:val="Hipervnculo"/>
          </w:rPr>
          <w:t>Com puc canviar l’estat d’un tiquet</w:t>
        </w:r>
        <w:r w:rsidR="00616F30">
          <w:rPr>
            <w:webHidden/>
          </w:rPr>
          <w:tab/>
        </w:r>
        <w:r w:rsidR="00E32DF4">
          <w:rPr>
            <w:webHidden/>
          </w:rPr>
          <w:fldChar w:fldCharType="begin"/>
        </w:r>
        <w:r w:rsidR="00616F30">
          <w:rPr>
            <w:webHidden/>
          </w:rPr>
          <w:instrText xml:space="preserve"> PAGEREF _Toc266273692 \h </w:instrText>
        </w:r>
        <w:r w:rsidR="00E32DF4">
          <w:rPr>
            <w:webHidden/>
          </w:rPr>
        </w:r>
        <w:r w:rsidR="00E32DF4">
          <w:rPr>
            <w:webHidden/>
          </w:rPr>
          <w:fldChar w:fldCharType="separate"/>
        </w:r>
        <w:r w:rsidR="001E3048">
          <w:rPr>
            <w:webHidden/>
          </w:rPr>
          <w:t>17</w:t>
        </w:r>
        <w:r w:rsidR="00E32DF4">
          <w:rPr>
            <w:webHidden/>
          </w:rPr>
          <w:fldChar w:fldCharType="end"/>
        </w:r>
      </w:hyperlink>
    </w:p>
    <w:p w:rsidR="00D34049" w:rsidRDefault="00E32DF4" w:rsidP="00614579">
      <w:pPr>
        <w:rPr>
          <w:b/>
        </w:rPr>
      </w:pPr>
      <w:r>
        <w:rPr>
          <w:b/>
        </w:rPr>
        <w:fldChar w:fldCharType="end"/>
      </w:r>
    </w:p>
    <w:p w:rsidR="00D34049" w:rsidRDefault="00D34049" w:rsidP="00614579">
      <w:pPr>
        <w:rPr>
          <w:b/>
        </w:rPr>
      </w:pPr>
    </w:p>
    <w:p w:rsidR="00D34049" w:rsidRDefault="00D34049" w:rsidP="00614579">
      <w:pPr>
        <w:rPr>
          <w:b/>
        </w:rPr>
      </w:pPr>
    </w:p>
    <w:p w:rsidR="00D34049" w:rsidRDefault="00D34049" w:rsidP="00614579">
      <w:pPr>
        <w:rPr>
          <w:b/>
        </w:rPr>
      </w:pPr>
    </w:p>
    <w:p w:rsidR="00D34049" w:rsidRDefault="00D34049" w:rsidP="00614579">
      <w:pPr>
        <w:rPr>
          <w:b/>
        </w:rPr>
      </w:pPr>
    </w:p>
    <w:p w:rsidR="00D34049" w:rsidRDefault="00D34049" w:rsidP="00614579">
      <w:pPr>
        <w:rPr>
          <w:b/>
        </w:rPr>
      </w:pPr>
    </w:p>
    <w:p w:rsidR="00D16A63" w:rsidRDefault="00D16A63" w:rsidP="00D16A63">
      <w:pPr>
        <w:ind w:left="720"/>
        <w:rPr>
          <w:b/>
          <w:sz w:val="28"/>
          <w:szCs w:val="28"/>
          <w:lang w:eastAsia="es-ES"/>
        </w:rPr>
      </w:pPr>
    </w:p>
    <w:p w:rsidR="00D16A63" w:rsidRDefault="00D16A63" w:rsidP="00D52A68">
      <w:pPr>
        <w:pStyle w:val="Ttulo1"/>
        <w:rPr>
          <w:b/>
          <w:lang w:eastAsia="es-ES"/>
        </w:rPr>
      </w:pPr>
      <w:bookmarkStart w:id="6" w:name="_Toc266270840"/>
      <w:bookmarkStart w:id="7" w:name="_Toc266273679"/>
      <w:r w:rsidRPr="00BC09E1">
        <w:rPr>
          <w:b/>
          <w:lang w:eastAsia="es-ES"/>
        </w:rPr>
        <w:lastRenderedPageBreak/>
        <w:t>Entrada al Gestor de Serveis GN6</w:t>
      </w:r>
      <w:bookmarkEnd w:id="6"/>
      <w:bookmarkEnd w:id="7"/>
    </w:p>
    <w:p w:rsidR="00BC09E1" w:rsidRPr="00BC09E1" w:rsidRDefault="00BC09E1" w:rsidP="00BC09E1">
      <w:pPr>
        <w:rPr>
          <w:lang w:eastAsia="es-ES"/>
        </w:rPr>
      </w:pPr>
    </w:p>
    <w:p w:rsidR="00275F7E" w:rsidRPr="00FB39BF" w:rsidRDefault="00400844" w:rsidP="00400844">
      <w:pPr>
        <w:numPr>
          <w:ilvl w:val="0"/>
          <w:numId w:val="5"/>
        </w:numPr>
        <w:outlineLvl w:val="0"/>
        <w:rPr>
          <w:b/>
          <w:lang w:val="es-ES" w:eastAsia="es-ES"/>
        </w:rPr>
      </w:pPr>
      <w:bookmarkStart w:id="8" w:name="_Toc265825261"/>
      <w:bookmarkStart w:id="9" w:name="_Toc266178223"/>
      <w:bookmarkStart w:id="10" w:name="_Toc266270841"/>
      <w:bookmarkStart w:id="11" w:name="_Toc266271793"/>
      <w:bookmarkStart w:id="12" w:name="_Toc266273680"/>
      <w:r w:rsidRPr="00FB39BF">
        <w:rPr>
          <w:lang w:eastAsia="es-ES"/>
        </w:rPr>
        <w:t xml:space="preserve">Al navegador posem la següent URL: </w:t>
      </w:r>
      <w:hyperlink r:id="rId10" w:history="1">
        <w:r w:rsidRPr="00FB39BF">
          <w:rPr>
            <w:rStyle w:val="Hipervnculo"/>
            <w:lang w:val="es-ES" w:eastAsia="es-ES"/>
          </w:rPr>
          <w:t>http://gn6.upc.edu/epsevg/serveis</w:t>
        </w:r>
        <w:bookmarkEnd w:id="8"/>
        <w:bookmarkEnd w:id="9"/>
        <w:bookmarkEnd w:id="10"/>
        <w:bookmarkEnd w:id="11"/>
        <w:bookmarkEnd w:id="12"/>
      </w:hyperlink>
    </w:p>
    <w:p w:rsidR="003B0F54" w:rsidRPr="00FB39BF" w:rsidRDefault="003B0F54" w:rsidP="003B0F54">
      <w:pPr>
        <w:ind w:left="720"/>
        <w:outlineLvl w:val="0"/>
        <w:rPr>
          <w:b/>
          <w:lang w:val="es-ES" w:eastAsia="es-ES"/>
        </w:rPr>
      </w:pPr>
      <w:bookmarkStart w:id="13" w:name="_Toc265825262"/>
      <w:bookmarkStart w:id="14" w:name="_Toc266178224"/>
      <w:bookmarkStart w:id="15" w:name="_Toc266270842"/>
      <w:bookmarkStart w:id="16" w:name="_Toc266271794"/>
      <w:bookmarkStart w:id="17" w:name="_Toc266273681"/>
      <w:r w:rsidRPr="00FB39BF">
        <w:rPr>
          <w:lang w:val="es-ES" w:eastAsia="es-ES"/>
        </w:rPr>
        <w:t>Ens apareixerà la pantalla principal del Gestor de Serveis, on posarem el nostre nom d’usuari i password de la intranet en el format indicat.</w:t>
      </w:r>
      <w:bookmarkEnd w:id="13"/>
      <w:bookmarkEnd w:id="14"/>
      <w:bookmarkEnd w:id="15"/>
      <w:bookmarkEnd w:id="16"/>
      <w:bookmarkEnd w:id="17"/>
    </w:p>
    <w:p w:rsidR="00275F7E" w:rsidRDefault="0053627E" w:rsidP="0053627E">
      <w:pPr>
        <w:ind w:left="720" w:firstLine="696"/>
        <w:outlineLvl w:val="0"/>
        <w:rPr>
          <w:b/>
          <w:sz w:val="28"/>
          <w:szCs w:val="28"/>
          <w:lang w:val="es-ES" w:eastAsia="es-ES"/>
        </w:rPr>
      </w:pPr>
      <w:r>
        <w:rPr>
          <w:b/>
          <w:sz w:val="28"/>
          <w:szCs w:val="28"/>
          <w:lang w:eastAsia="ca-ES"/>
        </w:rPr>
        <w:drawing>
          <wp:inline distT="0" distB="0" distL="0" distR="0">
            <wp:extent cx="4857750" cy="1981200"/>
            <wp:effectExtent l="19050" t="0" r="0" b="0"/>
            <wp:docPr id="9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D1" w:rsidRPr="00FB39BF" w:rsidRDefault="00AE08D1" w:rsidP="0053627E">
      <w:pPr>
        <w:outlineLvl w:val="0"/>
        <w:rPr>
          <w:b/>
          <w:lang w:val="es-ES" w:eastAsia="es-ES"/>
        </w:rPr>
      </w:pPr>
      <w:bookmarkStart w:id="18" w:name="_Toc265825263"/>
      <w:bookmarkStart w:id="19" w:name="_Toc266178225"/>
      <w:bookmarkStart w:id="20" w:name="_Toc266270843"/>
      <w:bookmarkStart w:id="21" w:name="_Toc266271795"/>
      <w:bookmarkStart w:id="22" w:name="_Toc266273682"/>
      <w:r w:rsidRPr="00FB39BF">
        <w:rPr>
          <w:lang w:val="es-ES" w:eastAsia="es-ES"/>
        </w:rPr>
        <w:t>**</w:t>
      </w:r>
      <w:r w:rsidR="003B0F54" w:rsidRPr="00FB39BF">
        <w:rPr>
          <w:lang w:val="es-ES" w:eastAsia="es-ES"/>
        </w:rPr>
        <w:t>En cas de no tenir-lo, ens podem donar d’alta al següent enllaç:</w:t>
      </w:r>
      <w:r w:rsidRPr="00FB39BF">
        <w:rPr>
          <w:b/>
          <w:lang w:val="es-ES" w:eastAsia="es-ES"/>
        </w:rPr>
        <w:t xml:space="preserve"> </w:t>
      </w:r>
      <w:hyperlink r:id="rId12" w:history="1">
        <w:r w:rsidRPr="00FB39BF">
          <w:rPr>
            <w:rStyle w:val="Hipervnculo"/>
            <w:lang w:val="es-ES" w:eastAsia="es-ES"/>
          </w:rPr>
          <w:t>http://intranet.upc.edu</w:t>
        </w:r>
      </w:hyperlink>
      <w:r w:rsidRPr="00FB39BF">
        <w:rPr>
          <w:b/>
          <w:lang w:val="es-ES" w:eastAsia="es-ES"/>
        </w:rPr>
        <w:t xml:space="preserve"> </w:t>
      </w:r>
      <w:r w:rsidRPr="00FB39BF">
        <w:rPr>
          <w:b/>
          <w:lang w:eastAsia="ca-ES"/>
        </w:rPr>
        <w:drawing>
          <wp:inline distT="0" distB="0" distL="0" distR="0">
            <wp:extent cx="2590800" cy="444137"/>
            <wp:effectExtent l="19050" t="0" r="0" b="0"/>
            <wp:docPr id="5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4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8"/>
      <w:bookmarkEnd w:id="19"/>
      <w:bookmarkEnd w:id="20"/>
      <w:bookmarkEnd w:id="21"/>
      <w:bookmarkEnd w:id="22"/>
    </w:p>
    <w:p w:rsidR="00AE08D1" w:rsidRPr="000E19EF" w:rsidRDefault="00AE08D1" w:rsidP="0053627E">
      <w:pPr>
        <w:outlineLvl w:val="0"/>
        <w:rPr>
          <w:lang w:val="en-US" w:eastAsia="es-ES"/>
        </w:rPr>
      </w:pPr>
      <w:bookmarkStart w:id="23" w:name="_Toc265825264"/>
      <w:bookmarkStart w:id="24" w:name="_Toc266178226"/>
      <w:bookmarkStart w:id="25" w:name="_Toc266270844"/>
      <w:bookmarkStart w:id="26" w:name="_Toc266271796"/>
      <w:bookmarkStart w:id="27" w:name="_Toc266273683"/>
      <w:r w:rsidRPr="000E19EF">
        <w:rPr>
          <w:lang w:val="en-US" w:eastAsia="es-ES"/>
        </w:rPr>
        <w:t>**També trucant a l’ATIC Tfn:  1  62 13</w:t>
      </w:r>
      <w:bookmarkEnd w:id="23"/>
      <w:bookmarkEnd w:id="24"/>
      <w:bookmarkEnd w:id="25"/>
      <w:bookmarkEnd w:id="26"/>
      <w:bookmarkEnd w:id="27"/>
    </w:p>
    <w:p w:rsidR="00AE08D1" w:rsidRPr="000E19EF" w:rsidRDefault="00AE08D1" w:rsidP="0053627E">
      <w:pPr>
        <w:outlineLvl w:val="0"/>
        <w:rPr>
          <w:b/>
          <w:lang w:val="en-US" w:eastAsia="es-ES"/>
        </w:rPr>
      </w:pPr>
    </w:p>
    <w:p w:rsidR="00AD3775" w:rsidRDefault="00EB5388" w:rsidP="00D52A68">
      <w:pPr>
        <w:pStyle w:val="Ttulo1"/>
        <w:rPr>
          <w:b/>
          <w:lang w:val="es-ES" w:eastAsia="es-ES"/>
        </w:rPr>
      </w:pPr>
      <w:bookmarkStart w:id="28" w:name="_Toc266270845"/>
      <w:bookmarkStart w:id="29" w:name="_Toc266273684"/>
      <w:r>
        <w:rPr>
          <w:b/>
          <w:lang w:val="es-ES" w:eastAsia="es-ES"/>
        </w:rPr>
        <w:lastRenderedPageBreak/>
        <w:t>Mòduls del Gestor</w:t>
      </w:r>
      <w:bookmarkEnd w:id="28"/>
      <w:bookmarkEnd w:id="29"/>
    </w:p>
    <w:p w:rsidR="00AD3775" w:rsidRDefault="00AD3775" w:rsidP="00AD3775">
      <w:pPr>
        <w:rPr>
          <w:lang w:val="es-ES" w:eastAsia="es-ES"/>
        </w:rPr>
      </w:pPr>
    </w:p>
    <w:p w:rsidR="00AD3775" w:rsidRDefault="00B82412" w:rsidP="00AD3775">
      <w:pPr>
        <w:rPr>
          <w:lang w:val="es-ES" w:eastAsia="es-ES"/>
        </w:rPr>
      </w:pPr>
      <w:r>
        <w:rPr>
          <w:lang w:val="es-ES" w:eastAsia="es-ES"/>
        </w:rPr>
        <w:t xml:space="preserve">L’aplicatiu, pel que a l’area de la pestanya “Tiquets” respecta, </w:t>
      </w:r>
      <w:r w:rsidR="00AD3775">
        <w:rPr>
          <w:lang w:val="es-ES" w:eastAsia="es-ES"/>
        </w:rPr>
        <w:t>s’estructura de la següent manera</w:t>
      </w:r>
      <w:r>
        <w:rPr>
          <w:lang w:val="es-ES" w:eastAsia="es-ES"/>
        </w:rPr>
        <w:t>:</w:t>
      </w:r>
    </w:p>
    <w:p w:rsidR="0097252E" w:rsidRDefault="000E19EF" w:rsidP="00AD3775">
      <w:pPr>
        <w:rPr>
          <w:lang w:val="es-ES" w:eastAsia="es-ES"/>
        </w:rPr>
      </w:pPr>
      <w:r>
        <w:rPr>
          <w:lang w:val="es-ES" w:eastAsia="es-ES"/>
        </w:rPr>
        <w:pict>
          <v:oval id="_x0000_s1069" style="position:absolute;margin-left:-7.1pt;margin-top:35.5pt;width:87pt;height:26.25pt;z-index:251694080" strokecolor="#c00000" strokeweight="4.5pt">
            <v:fill opacity="0"/>
          </v:oval>
        </w:pict>
      </w:r>
      <w:r>
        <w:rPr>
          <w:lang w:eastAsia="ca-ES"/>
        </w:rPr>
        <w:drawing>
          <wp:anchor distT="0" distB="0" distL="114300" distR="114300" simplePos="0" relativeHeight="251659263" behindDoc="0" locked="0" layoutInCell="1" allowOverlap="1" wp14:anchorId="6ABAE1DD" wp14:editId="1E77C72F">
            <wp:simplePos x="0" y="0"/>
            <wp:positionH relativeFrom="column">
              <wp:posOffset>132715</wp:posOffset>
            </wp:positionH>
            <wp:positionV relativeFrom="paragraph">
              <wp:posOffset>492760</wp:posOffset>
            </wp:positionV>
            <wp:extent cx="5398135" cy="304609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412">
        <w:rPr>
          <w:lang w:val="es-ES" w:eastAsia="es-ES"/>
        </w:rPr>
        <w:t>En primer lloc ens mostra com podem veure a l’afigura adjunta, l’apartat “Origen”, mostrant tosts els camps necessaris per a laidentificació de l’usuari sol.licitant, seguit de l’apartat “Descripció”, on es pot veure una petita descripció del que es tracta.</w:t>
      </w:r>
      <w:r w:rsidR="0097252E">
        <w:rPr>
          <w:lang w:val="es-ES" w:eastAsia="es-ES"/>
        </w:rPr>
        <w:tab/>
      </w:r>
    </w:p>
    <w:p w:rsidR="00AD3775" w:rsidRDefault="0097252E" w:rsidP="00B82412">
      <w:pPr>
        <w:rPr>
          <w:lang w:val="es-ES" w:eastAsia="es-ES"/>
        </w:rPr>
      </w:pPr>
      <w:r>
        <w:rPr>
          <w:lang w:val="es-ES" w:eastAsia="es-ES"/>
        </w:rPr>
        <w:tab/>
      </w:r>
    </w:p>
    <w:p w:rsidR="000E19EF" w:rsidRDefault="000E19EF" w:rsidP="00B82412">
      <w:pPr>
        <w:rPr>
          <w:lang w:val="es-ES" w:eastAsia="es-ES"/>
        </w:rPr>
      </w:pPr>
    </w:p>
    <w:p w:rsidR="000E19EF" w:rsidRDefault="000E19EF" w:rsidP="00B82412">
      <w:pPr>
        <w:rPr>
          <w:lang w:val="es-ES" w:eastAsia="es-ES"/>
        </w:rPr>
      </w:pPr>
    </w:p>
    <w:p w:rsidR="000E19EF" w:rsidRDefault="000E19EF" w:rsidP="00B82412">
      <w:pPr>
        <w:rPr>
          <w:lang w:val="es-ES" w:eastAsia="es-ES"/>
        </w:rPr>
      </w:pPr>
    </w:p>
    <w:p w:rsidR="000E19EF" w:rsidRDefault="000E19EF" w:rsidP="00B82412">
      <w:pPr>
        <w:rPr>
          <w:lang w:val="es-ES" w:eastAsia="es-ES"/>
        </w:rPr>
      </w:pPr>
    </w:p>
    <w:p w:rsidR="000E19EF" w:rsidRDefault="000E19EF" w:rsidP="00B82412">
      <w:pPr>
        <w:rPr>
          <w:lang w:val="es-ES" w:eastAsia="es-ES"/>
        </w:rPr>
      </w:pPr>
      <w:r>
        <w:rPr>
          <w:lang w:val="es-ES" w:eastAsia="es-ES"/>
        </w:rPr>
        <w:pict>
          <v:oval id="_x0000_s1070" style="position:absolute;margin-left:-7.1pt;margin-top:18.65pt;width:87pt;height:26.25pt;z-index:251695104" strokecolor="#c00000" strokeweight="4.5pt">
            <v:fill opacity="0"/>
          </v:oval>
        </w:pict>
      </w:r>
    </w:p>
    <w:p w:rsidR="000E19EF" w:rsidRDefault="000E19EF" w:rsidP="00B82412">
      <w:pPr>
        <w:rPr>
          <w:lang w:val="es-ES" w:eastAsia="es-ES"/>
        </w:rPr>
      </w:pPr>
    </w:p>
    <w:p w:rsidR="000E19EF" w:rsidRDefault="000E19EF" w:rsidP="00B82412">
      <w:pPr>
        <w:rPr>
          <w:lang w:val="es-ES" w:eastAsia="es-ES"/>
        </w:rPr>
      </w:pPr>
    </w:p>
    <w:p w:rsidR="000E19EF" w:rsidRDefault="000E19EF" w:rsidP="00B82412">
      <w:pPr>
        <w:rPr>
          <w:lang w:val="es-ES" w:eastAsia="es-ES"/>
        </w:rPr>
      </w:pPr>
    </w:p>
    <w:p w:rsidR="00B82412" w:rsidRDefault="00B82412" w:rsidP="00AD3775">
      <w:pPr>
        <w:rPr>
          <w:lang w:val="es-ES" w:eastAsia="es-ES"/>
        </w:rPr>
      </w:pPr>
      <w:r>
        <w:rPr>
          <w:lang w:val="es-ES" w:eastAsia="es-ES"/>
        </w:rPr>
        <w:t>Seguidament podem veure</w:t>
      </w:r>
      <w:r w:rsidR="00980B33">
        <w:rPr>
          <w:lang w:val="es-ES" w:eastAsia="es-ES"/>
        </w:rPr>
        <w:t xml:space="preserve"> l’apartat “</w:t>
      </w:r>
      <w:r w:rsidR="00980B33" w:rsidRPr="002A6B5D">
        <w:rPr>
          <w:color w:val="C00000"/>
          <w:lang w:val="es-ES" w:eastAsia="es-ES"/>
        </w:rPr>
        <w:t>Assignació</w:t>
      </w:r>
      <w:r w:rsidR="00980B33">
        <w:rPr>
          <w:lang w:val="es-ES" w:eastAsia="es-ES"/>
        </w:rPr>
        <w:t>”  ,”</w:t>
      </w:r>
      <w:r w:rsidR="00980B33" w:rsidRPr="002A6B5D">
        <w:rPr>
          <w:color w:val="C00000"/>
          <w:lang w:val="es-ES" w:eastAsia="es-ES"/>
        </w:rPr>
        <w:t>Classificació</w:t>
      </w:r>
      <w:r w:rsidR="00980B33">
        <w:rPr>
          <w:lang w:val="es-ES" w:eastAsia="es-ES"/>
        </w:rPr>
        <w:t>” i “</w:t>
      </w:r>
      <w:r w:rsidR="00980B33" w:rsidRPr="002A6B5D">
        <w:rPr>
          <w:color w:val="C00000"/>
          <w:lang w:val="es-ES" w:eastAsia="es-ES"/>
        </w:rPr>
        <w:t>Comentaris</w:t>
      </w:r>
      <w:r w:rsidR="00980B33">
        <w:rPr>
          <w:lang w:val="es-ES" w:eastAsia="es-ES"/>
        </w:rPr>
        <w:t>”</w:t>
      </w:r>
    </w:p>
    <w:p w:rsidR="00980B33" w:rsidRDefault="00980B33" w:rsidP="00AD3775">
      <w:pPr>
        <w:rPr>
          <w:lang w:val="es-ES" w:eastAsia="es-ES"/>
        </w:rPr>
      </w:pPr>
      <w:r>
        <w:rPr>
          <w:lang w:val="es-ES" w:eastAsia="es-ES"/>
        </w:rPr>
        <w:t>L’apartat</w:t>
      </w:r>
      <w:r w:rsidR="002A6B5D">
        <w:rPr>
          <w:lang w:val="es-ES" w:eastAsia="es-ES"/>
        </w:rPr>
        <w:t xml:space="preserve"> </w:t>
      </w:r>
      <w:r>
        <w:rPr>
          <w:lang w:val="es-ES" w:eastAsia="es-ES"/>
        </w:rPr>
        <w:t xml:space="preserve"> </w:t>
      </w:r>
      <w:r w:rsidR="002A6B5D">
        <w:rPr>
          <w:lang w:val="es-ES" w:eastAsia="es-ES"/>
        </w:rPr>
        <w:t>“</w:t>
      </w:r>
      <w:r w:rsidRPr="002A6B5D">
        <w:rPr>
          <w:color w:val="C00000"/>
          <w:lang w:val="es-ES" w:eastAsia="es-ES"/>
        </w:rPr>
        <w:t>d’Assignació</w:t>
      </w:r>
      <w:r>
        <w:rPr>
          <w:lang w:val="es-ES" w:eastAsia="es-ES"/>
        </w:rPr>
        <w:t>”, pel que al SAU respecta, no més caldra que l’assigni al “</w:t>
      </w:r>
      <w:r w:rsidRPr="002A6B5D">
        <w:rPr>
          <w:color w:val="C00000"/>
          <w:lang w:val="es-ES" w:eastAsia="es-ES"/>
        </w:rPr>
        <w:t>Equip Gèneric creat per a cada Servei</w:t>
      </w:r>
      <w:r>
        <w:rPr>
          <w:lang w:val="es-ES" w:eastAsia="es-ES"/>
        </w:rPr>
        <w:t>”</w:t>
      </w:r>
    </w:p>
    <w:p w:rsidR="002A6B5D" w:rsidRPr="000E19EF" w:rsidRDefault="002A6B5D" w:rsidP="00AD3775">
      <w:pPr>
        <w:rPr>
          <w:lang w:val="en-US" w:eastAsia="es-ES"/>
        </w:rPr>
      </w:pPr>
      <w:r w:rsidRPr="000E19EF">
        <w:rPr>
          <w:color w:val="C00000"/>
          <w:lang w:val="en-US" w:eastAsia="es-ES"/>
        </w:rPr>
        <w:t xml:space="preserve">Manteniment, SAU,STIC,Promoció i </w:t>
      </w:r>
      <w:r w:rsidR="00487352" w:rsidRPr="000E19EF">
        <w:rPr>
          <w:color w:val="C00000"/>
          <w:lang w:val="en-US" w:eastAsia="es-ES"/>
        </w:rPr>
        <w:t>USD</w:t>
      </w:r>
      <w:r w:rsidR="00487352" w:rsidRPr="000E19EF">
        <w:rPr>
          <w:lang w:val="en-US" w:eastAsia="es-ES"/>
        </w:rPr>
        <w:t xml:space="preserve">. </w:t>
      </w:r>
    </w:p>
    <w:p w:rsidR="00980B33" w:rsidRDefault="00487352" w:rsidP="00AD3775">
      <w:pPr>
        <w:rPr>
          <w:lang w:val="es-ES" w:eastAsia="es-ES"/>
        </w:rPr>
      </w:pPr>
      <w:r>
        <w:rPr>
          <w:lang w:val="es-ES" w:eastAsia="es-ES"/>
        </w:rPr>
        <w:lastRenderedPageBreak/>
        <w:t>Serà cada servei el que caldrà que catalogui els seus tiquets en funció dels paràmetres demanats, pel que fa a “</w:t>
      </w:r>
      <w:r w:rsidRPr="00487352">
        <w:rPr>
          <w:lang w:eastAsia="es-ES"/>
        </w:rPr>
        <w:t>Producte</w:t>
      </w:r>
      <w:r>
        <w:rPr>
          <w:lang w:val="es-ES" w:eastAsia="es-ES"/>
        </w:rPr>
        <w:t>” i “Servei”</w:t>
      </w:r>
    </w:p>
    <w:p w:rsidR="00B82412" w:rsidRDefault="000E19EF" w:rsidP="00AD3775">
      <w:pPr>
        <w:rPr>
          <w:lang w:val="es-ES" w:eastAsia="es-ES"/>
        </w:rPr>
      </w:pPr>
      <w:r>
        <w:rPr>
          <w:color w:val="C00000"/>
          <w:lang w:val="es-ES" w:eastAsia="es-ES"/>
        </w:rPr>
        <w:pict>
          <v:oval id="_x0000_s1068" style="position:absolute;margin-left:-19.85pt;margin-top:-1.8pt;width:87pt;height:26.25pt;z-index:251693056" strokecolor="#c00000" strokeweight="4.5pt">
            <v:fill opacity="0"/>
          </v:oval>
        </w:pict>
      </w:r>
      <w:r>
        <w:rPr>
          <w:lang w:val="es-ES" w:eastAsia="es-ES"/>
        </w:rPr>
        <w:pict>
          <v:oval id="_x0000_s1067" style="position:absolute;margin-left:-10.1pt;margin-top:96.45pt;width:87pt;height:26.25pt;z-index:251692032" strokecolor="#c00000" strokeweight="4.5pt">
            <v:fill opacity="0"/>
          </v:oval>
        </w:pict>
      </w:r>
      <w:r>
        <w:rPr>
          <w:lang w:val="es-ES" w:eastAsia="es-ES"/>
        </w:rPr>
        <w:pict>
          <v:oval id="_x0000_s1066" style="position:absolute;margin-left:-10.1pt;margin-top:221.8pt;width:87pt;height:26.25pt;z-index:251691008" strokecolor="#c00000" strokeweight="4.5pt">
            <v:fill opacity="0"/>
          </v:oval>
        </w:pict>
      </w:r>
      <w:r w:rsidR="00B82412">
        <w:rPr>
          <w:lang w:eastAsia="ca-ES"/>
        </w:rPr>
        <w:drawing>
          <wp:inline distT="0" distB="0" distL="0" distR="0">
            <wp:extent cx="4171950" cy="3962187"/>
            <wp:effectExtent l="19050" t="0" r="0" b="0"/>
            <wp:docPr id="1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26" cy="396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EF" w:rsidRDefault="000E19EF" w:rsidP="00616F30">
      <w:pPr>
        <w:pStyle w:val="Ttulo1"/>
        <w:rPr>
          <w:b/>
        </w:rPr>
      </w:pPr>
      <w:bookmarkStart w:id="30" w:name="_Toc266273685"/>
      <w:bookmarkStart w:id="31" w:name="_Toc266270846"/>
    </w:p>
    <w:p w:rsidR="006950DA" w:rsidRPr="00616F30" w:rsidRDefault="006950DA" w:rsidP="00616F30">
      <w:pPr>
        <w:pStyle w:val="Ttulo1"/>
        <w:rPr>
          <w:b/>
        </w:rPr>
      </w:pPr>
      <w:r w:rsidRPr="00616F30">
        <w:rPr>
          <w:b/>
        </w:rPr>
        <w:t>Com obrir un “Tiquet”</w:t>
      </w:r>
      <w:bookmarkEnd w:id="30"/>
    </w:p>
    <w:p w:rsidR="006950DA" w:rsidRPr="00FB39BF" w:rsidRDefault="006950DA" w:rsidP="006950DA">
      <w:r w:rsidRPr="00FB39BF">
        <w:t>Qualsevol usuari que vulgui obrir un “Tiquet”, no més caldrà que entri al Gestor com hem descrit abans i faci el següent:</w:t>
      </w:r>
    </w:p>
    <w:p w:rsidR="006950DA" w:rsidRPr="00FB39BF" w:rsidRDefault="006950DA" w:rsidP="006950DA">
      <w:pPr>
        <w:pStyle w:val="Prrafodelista"/>
        <w:numPr>
          <w:ilvl w:val="0"/>
          <w:numId w:val="9"/>
        </w:numPr>
      </w:pPr>
      <w:r w:rsidRPr="00FB39BF">
        <w:t>Estar ubicat a la pestanya “Nou tiquet”</w:t>
      </w:r>
    </w:p>
    <w:p w:rsidR="006950DA" w:rsidRPr="00FB39BF" w:rsidRDefault="006950DA" w:rsidP="006950DA">
      <w:pPr>
        <w:pStyle w:val="Prrafodelista"/>
        <w:numPr>
          <w:ilvl w:val="0"/>
          <w:numId w:val="9"/>
        </w:numPr>
      </w:pPr>
      <w:r>
        <w:t>Per defecte el so</w:t>
      </w:r>
      <w:r w:rsidRPr="00FB39BF">
        <w:t>licitant es la persona que ha entrat a l’aplicatiu, però si volem, podem obrir  un tiquet a nom d’un altre persona , buscant-la amb la “Lupa” que ens apareix al costat del camp “Solicitant”. Així mateix, podem canv</w:t>
      </w:r>
      <w:r>
        <w:t>iar la “Unitat client”, o bé afe</w:t>
      </w:r>
      <w:r w:rsidRPr="00FB39BF">
        <w:t>gir o modificar dades de contacte.</w:t>
      </w:r>
    </w:p>
    <w:p w:rsidR="006950DA" w:rsidRPr="00FB39BF" w:rsidRDefault="006950DA" w:rsidP="006950DA">
      <w:pPr>
        <w:pStyle w:val="Prrafodelista"/>
      </w:pPr>
    </w:p>
    <w:p w:rsidR="006950DA" w:rsidRPr="00FB39BF" w:rsidRDefault="006950DA" w:rsidP="006950DA">
      <w:pPr>
        <w:pStyle w:val="Prrafodelista"/>
        <w:numPr>
          <w:ilvl w:val="0"/>
          <w:numId w:val="9"/>
        </w:numPr>
      </w:pPr>
      <w:r w:rsidRPr="00FB39BF">
        <w:t>Emplenar els camps “Assumpte” i Descripció”, amb les dades necess</w:t>
      </w:r>
      <w:r>
        <w:t>à</w:t>
      </w:r>
      <w:r w:rsidRPr="00FB39BF">
        <w:t>ries per poder identificar clarament el “problema” o “incidència” que volem fer arribar.</w:t>
      </w:r>
    </w:p>
    <w:p w:rsidR="006950DA" w:rsidRPr="00FB39BF" w:rsidRDefault="006950DA" w:rsidP="006950DA">
      <w:pPr>
        <w:pStyle w:val="Prrafodelista"/>
        <w:numPr>
          <w:ilvl w:val="0"/>
          <w:numId w:val="9"/>
        </w:numPr>
      </w:pPr>
      <w:r w:rsidRPr="00FB39BF">
        <w:t>Desar el “Tiquet”. Com es pot veure també hi ha l’opció d’annexar fitxers.</w:t>
      </w:r>
    </w:p>
    <w:p w:rsidR="006950DA" w:rsidRDefault="000E19EF" w:rsidP="00D52A68">
      <w:pPr>
        <w:pStyle w:val="Ttulo1"/>
        <w:rPr>
          <w:b/>
          <w:lang w:val="es-ES" w:eastAsia="es-ES"/>
        </w:rPr>
      </w:pPr>
      <w:r>
        <w:rPr>
          <w:b/>
          <w:lang w:val="es-ES" w:eastAsia="es-ES"/>
        </w:rPr>
        <w:lastRenderedPageBreak/>
        <w:pict>
          <v:oval id="_x0000_s1093" style="position:absolute;margin-left:103.15pt;margin-top:384.45pt;width:66.15pt;height:30.75pt;z-index:251717632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91" style="position:absolute;margin-left:310pt;margin-top:82.95pt;width:66.15pt;height:30.75pt;z-index:251715584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92" style="position:absolute;margin-left:458.5pt;margin-top:100.2pt;width:66.15pt;height:30.75pt;z-index:251716608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90" style="position:absolute;margin-left:-7.25pt;margin-top:209.7pt;width:66.15pt;height:30.75pt;z-index:251714560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83" style="position:absolute;margin-left:-3.5pt;margin-top:78.45pt;width:66.15pt;height:30.75pt;z-index:251707392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89" style="position:absolute;margin-left:96.4pt;margin-top:240.45pt;width:174pt;height:29.25pt;z-index:251713536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88" style="position:absolute;margin-left:103.15pt;margin-top:200.7pt;width:174pt;height:29.25pt;z-index:251712512" strokecolor="#c00000" strokeweight="3pt">
            <v:fill opacity="0"/>
          </v:oval>
        </w:pict>
      </w:r>
      <w:r w:rsidR="006950DA" w:rsidRPr="006950DA">
        <w:rPr>
          <w:b/>
          <w:lang w:eastAsia="ca-ES"/>
        </w:rPr>
        <w:drawing>
          <wp:inline distT="0" distB="0" distL="0" distR="0">
            <wp:extent cx="7362825" cy="5400675"/>
            <wp:effectExtent l="19050" t="0" r="9525" b="0"/>
            <wp:docPr id="34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27E" w:rsidRPr="0010206A" w:rsidRDefault="0053627E" w:rsidP="00D52A68">
      <w:pPr>
        <w:pStyle w:val="Ttulo1"/>
        <w:rPr>
          <w:b/>
          <w:lang w:val="es-ES" w:eastAsia="es-ES"/>
        </w:rPr>
      </w:pPr>
      <w:bookmarkStart w:id="32" w:name="_Toc266273686"/>
      <w:r w:rsidRPr="0010206A">
        <w:rPr>
          <w:b/>
          <w:lang w:val="es-ES" w:eastAsia="es-ES"/>
        </w:rPr>
        <w:lastRenderedPageBreak/>
        <w:t>Opcions per veure els tiquets</w:t>
      </w:r>
      <w:bookmarkEnd w:id="31"/>
      <w:bookmarkEnd w:id="32"/>
    </w:p>
    <w:p w:rsidR="00AE08D1" w:rsidRDefault="00AE08D1" w:rsidP="0053627E">
      <w:pPr>
        <w:outlineLvl w:val="0"/>
        <w:rPr>
          <w:b/>
          <w:sz w:val="28"/>
          <w:szCs w:val="28"/>
          <w:lang w:val="es-ES" w:eastAsia="es-ES"/>
        </w:rPr>
      </w:pPr>
    </w:p>
    <w:p w:rsidR="001554A0" w:rsidRDefault="000E19EF" w:rsidP="00D32810">
      <w:pPr>
        <w:rPr>
          <w:b/>
          <w:sz w:val="32"/>
          <w:szCs w:val="32"/>
        </w:rPr>
      </w:pPr>
      <w:r>
        <w:rPr>
          <w:b/>
          <w:sz w:val="32"/>
          <w:szCs w:val="32"/>
          <w:lang w:eastAsia="es-ES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margin-left:188.65pt;margin-top:64.2pt;width:101.25pt;height:24pt;z-index:251663360" adj="-18560,28575" fillcolor="white [3212]" strokecolor="#31849b [2408]">
            <v:fill color2="white [3212]" rotate="t" focusposition=".5,.5" focussize="" focus="100%" type="gradientRadial"/>
            <v:textbox style="mso-next-textbox:#_x0000_s1033">
              <w:txbxContent>
                <w:p w:rsidR="000E19EF" w:rsidRPr="00850961" w:rsidRDefault="000E19EF" w:rsidP="0067264C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850961">
                    <w:rPr>
                      <w:color w:val="C00000"/>
                      <w:sz w:val="18"/>
                      <w:szCs w:val="18"/>
                    </w:rPr>
                    <w:t>Pestanya tiquets</w:t>
                  </w:r>
                </w:p>
              </w:txbxContent>
            </v:textbox>
          </v:shape>
        </w:pict>
      </w:r>
      <w:r>
        <w:rPr>
          <w:b/>
          <w:sz w:val="32"/>
          <w:szCs w:val="32"/>
          <w:lang w:eastAsia="es-ES"/>
        </w:rPr>
        <w:pict>
          <v:shape id="_x0000_s1034" type="#_x0000_t61" style="position:absolute;margin-left:235.15pt;margin-top:109.95pt;width:90pt;height:28.1pt;z-index:251664384" adj="-14220,12568" fillcolor="white [3212]" strokecolor="#31849b [2408]">
            <v:fill color2="white [3212]" rotate="t" focusposition=".5,.5" focussize="" focus="100%" type="gradientRadial"/>
            <v:textbox style="mso-next-textbox:#_x0000_s1034">
              <w:txbxContent>
                <w:p w:rsidR="000E19EF" w:rsidRPr="00850961" w:rsidRDefault="000E19EF" w:rsidP="0067264C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850961">
                    <w:rPr>
                      <w:color w:val="C00000"/>
                      <w:sz w:val="18"/>
                      <w:szCs w:val="18"/>
                    </w:rPr>
                    <w:t>Estat del tiquet</w:t>
                  </w:r>
                </w:p>
              </w:txbxContent>
            </v:textbox>
          </v:shape>
        </w:pict>
      </w:r>
      <w:r>
        <w:rPr>
          <w:b/>
          <w:sz w:val="32"/>
          <w:szCs w:val="32"/>
          <w:lang w:eastAsia="es-ES"/>
        </w:rPr>
        <w:pict>
          <v:shape id="_x0000_s1031" type="#_x0000_t61" style="position:absolute;margin-left:73.9pt;margin-top:151.2pt;width:83.25pt;height:31.5pt;z-index:251662336" adj="-10703,-5760" fillcolor="white [3212]" strokecolor="#31849b [2408]">
            <v:fill color2="white [3212]" rotate="t" focusposition=".5,.5" focussize="" focus="100%" type="gradientRadial"/>
            <v:textbox style="mso-next-textbox:#_x0000_s1031">
              <w:txbxContent>
                <w:p w:rsidR="000E19EF" w:rsidRPr="00850961" w:rsidRDefault="000E19EF" w:rsidP="002B42AF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850961">
                    <w:rPr>
                      <w:color w:val="C00000"/>
                      <w:sz w:val="18"/>
                      <w:szCs w:val="18"/>
                    </w:rPr>
                    <w:t>Tiquets per equip</w:t>
                  </w:r>
                </w:p>
              </w:txbxContent>
            </v:textbox>
          </v:shape>
        </w:pict>
      </w:r>
      <w:r>
        <w:rPr>
          <w:b/>
          <w:sz w:val="32"/>
          <w:szCs w:val="32"/>
          <w:lang w:eastAsia="es-ES"/>
        </w:rPr>
        <w:pict>
          <v:shape id="_x0000_s1028" type="#_x0000_t61" style="position:absolute;margin-left:73.9pt;margin-top:191.7pt;width:97.5pt;height:24pt;z-index:251660288" adj="-9138,-35235" fillcolor="white [3212]" strokecolor="#31849b [2408]">
            <v:fill color2="white [3212]" rotate="t" focusposition=".5,.5" focussize="" focus="100%" type="gradientRadial"/>
            <v:textbox style="mso-next-textbox:#_x0000_s1028">
              <w:txbxContent>
                <w:p w:rsidR="000E19EF" w:rsidRPr="00850961" w:rsidRDefault="000E19EF" w:rsidP="00270862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850961">
                    <w:rPr>
                      <w:color w:val="C00000"/>
                      <w:sz w:val="18"/>
                      <w:szCs w:val="18"/>
                    </w:rPr>
                    <w:t>Tiquets per estat</w:t>
                  </w:r>
                </w:p>
              </w:txbxContent>
            </v:textbox>
          </v:shape>
        </w:pict>
      </w:r>
      <w:r>
        <w:rPr>
          <w:b/>
          <w:sz w:val="32"/>
          <w:szCs w:val="32"/>
          <w:lang w:eastAsia="es-ES"/>
        </w:rPr>
        <w:pict>
          <v:shape id="_x0000_s1029" type="#_x0000_t61" style="position:absolute;margin-left:34pt;margin-top:215.7pt;width:100.65pt;height:30pt;z-index:251661312" adj="-2414,-42768" fillcolor="white [3212]" strokecolor="#31849b [2408]">
            <v:fill color2="white [3212]" rotate="t" focusposition=".5,.5" focussize="" focus="100%" type="gradientRadial"/>
            <v:textbox style="mso-next-textbox:#_x0000_s1029">
              <w:txbxContent>
                <w:p w:rsidR="000E19EF" w:rsidRPr="00850961" w:rsidRDefault="000E19EF" w:rsidP="00270862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850961">
                    <w:rPr>
                      <w:color w:val="C00000"/>
                      <w:sz w:val="18"/>
                      <w:szCs w:val="18"/>
                    </w:rPr>
                    <w:t>Tiquets tractats equip</w:t>
                  </w:r>
                </w:p>
              </w:txbxContent>
            </v:textbox>
          </v:shape>
        </w:pict>
      </w:r>
      <w:r w:rsidR="001554A0" w:rsidRPr="009261BE">
        <w:t xml:space="preserve">Un cop hem entrat al gestor, </w:t>
      </w:r>
      <w:r w:rsidR="0025536F" w:rsidRPr="00FB39BF">
        <w:t>i ubicats a la</w:t>
      </w:r>
      <w:r w:rsidR="0025536F">
        <w:rPr>
          <w:b/>
        </w:rPr>
        <w:t xml:space="preserve"> </w:t>
      </w:r>
      <w:r w:rsidR="0025536F" w:rsidRPr="009261BE">
        <w:t>pestanya “</w:t>
      </w:r>
      <w:r w:rsidR="0025536F" w:rsidRPr="009261BE">
        <w:rPr>
          <w:color w:val="C00000"/>
        </w:rPr>
        <w:t>Tiquets</w:t>
      </w:r>
      <w:r w:rsidR="0025536F" w:rsidRPr="009261BE">
        <w:t>”</w:t>
      </w:r>
      <w:r w:rsidR="0025536F">
        <w:rPr>
          <w:b/>
        </w:rPr>
        <w:t xml:space="preserve"> </w:t>
      </w:r>
      <w:r w:rsidR="001554A0" w:rsidRPr="009261BE">
        <w:t>tenim diferents opcions</w:t>
      </w:r>
      <w:r w:rsidR="00941A87" w:rsidRPr="009261BE">
        <w:t xml:space="preserve"> per veure</w:t>
      </w:r>
      <w:r w:rsidR="0025536F">
        <w:rPr>
          <w:b/>
        </w:rPr>
        <w:t xml:space="preserve"> </w:t>
      </w:r>
      <w:r w:rsidR="0025536F" w:rsidRPr="00FB39BF">
        <w:t xml:space="preserve">la informació </w:t>
      </w:r>
      <w:r w:rsidR="00941A87" w:rsidRPr="00FB39BF">
        <w:t xml:space="preserve"> </w:t>
      </w:r>
      <w:r w:rsidR="0025536F" w:rsidRPr="00FB39BF">
        <w:t>d</w:t>
      </w:r>
      <w:r w:rsidR="00941A87" w:rsidRPr="009261BE">
        <w:t xml:space="preserve">els </w:t>
      </w:r>
      <w:r w:rsidR="00270862" w:rsidRPr="009261BE">
        <w:t>“</w:t>
      </w:r>
      <w:r w:rsidR="00941A87" w:rsidRPr="009261BE">
        <w:rPr>
          <w:color w:val="C00000"/>
        </w:rPr>
        <w:t>T</w:t>
      </w:r>
      <w:r w:rsidR="001554A0" w:rsidRPr="009261BE">
        <w:rPr>
          <w:color w:val="C00000"/>
        </w:rPr>
        <w:t>iquets</w:t>
      </w:r>
      <w:r w:rsidR="00270862" w:rsidRPr="009261BE">
        <w:t>”</w:t>
      </w:r>
      <w:r w:rsidR="0025536F">
        <w:rPr>
          <w:b/>
        </w:rPr>
        <w:t xml:space="preserve">, </w:t>
      </w:r>
      <w:r w:rsidR="001554A0" w:rsidRPr="009261BE">
        <w:t xml:space="preserve"> “</w:t>
      </w:r>
      <w:r w:rsidR="001554A0" w:rsidRPr="009261BE">
        <w:rPr>
          <w:color w:val="C00000"/>
        </w:rPr>
        <w:t>Tiquets per equip</w:t>
      </w:r>
      <w:r w:rsidR="001554A0" w:rsidRPr="009261BE">
        <w:t>” “</w:t>
      </w:r>
      <w:r w:rsidR="001554A0" w:rsidRPr="009261BE">
        <w:rPr>
          <w:color w:val="C00000"/>
        </w:rPr>
        <w:t>Tiquets per estat</w:t>
      </w:r>
      <w:r w:rsidR="001554A0" w:rsidRPr="009261BE">
        <w:t>” i “</w:t>
      </w:r>
      <w:r w:rsidR="001554A0" w:rsidRPr="009261BE">
        <w:rPr>
          <w:color w:val="C00000"/>
        </w:rPr>
        <w:t>Tiquets tractats equip</w:t>
      </w:r>
      <w:r w:rsidR="001554A0" w:rsidRPr="00FB39BF">
        <w:t>”</w:t>
      </w:r>
      <w:r w:rsidR="0025536F" w:rsidRPr="00FB39BF">
        <w:t>, triarem l’opció més adient .</w:t>
      </w:r>
      <w:r w:rsidR="009261BE">
        <w:rPr>
          <w:b/>
          <w:sz w:val="32"/>
          <w:szCs w:val="32"/>
          <w:lang w:eastAsia="ca-ES"/>
        </w:rPr>
        <w:drawing>
          <wp:inline distT="0" distB="0" distL="0" distR="0">
            <wp:extent cx="6343650" cy="3966040"/>
            <wp:effectExtent l="19050" t="0" r="0" b="0"/>
            <wp:docPr id="6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9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10" w:rsidRDefault="00270862" w:rsidP="00D32810">
      <w:pPr>
        <w:rPr>
          <w:b/>
        </w:rPr>
      </w:pPr>
      <w:r w:rsidRPr="009261BE">
        <w:t xml:space="preserve">Quan </w:t>
      </w:r>
      <w:r w:rsidR="0067264C" w:rsidRPr="009261BE">
        <w:t>premem</w:t>
      </w:r>
      <w:r w:rsidRPr="009261BE">
        <w:t xml:space="preserve"> a cada un</w:t>
      </w:r>
      <w:r w:rsidR="0067264C" w:rsidRPr="009261BE">
        <w:t xml:space="preserve"> d’aquests apartats ens mostrarà</w:t>
      </w:r>
      <w:r w:rsidRPr="009261BE">
        <w:t xml:space="preserve"> </w:t>
      </w:r>
      <w:r w:rsidR="00DC2FD7" w:rsidRPr="009261BE">
        <w:t>informació</w:t>
      </w:r>
      <w:r w:rsidRPr="009261BE">
        <w:t xml:space="preserve"> sobre els tiquets</w:t>
      </w:r>
      <w:r w:rsidR="00850961" w:rsidRPr="009261BE">
        <w:t xml:space="preserve"> </w:t>
      </w:r>
      <w:r w:rsidR="009261BE">
        <w:t>, en funció del que hem escollit a la cerca.</w:t>
      </w:r>
    </w:p>
    <w:p w:rsidR="009261BE" w:rsidRDefault="009261BE" w:rsidP="00D32810">
      <w:pPr>
        <w:rPr>
          <w:b/>
        </w:rPr>
      </w:pPr>
      <w:r w:rsidRPr="009261BE">
        <w:rPr>
          <w:color w:val="C00000"/>
        </w:rPr>
        <w:lastRenderedPageBreak/>
        <w:t>Estat</w:t>
      </w:r>
      <w:r w:rsidRPr="009261BE">
        <w:t>: Podem escollir diferents opcions</w:t>
      </w:r>
      <w:r>
        <w:t xml:space="preserve"> al desplegable</w:t>
      </w:r>
    </w:p>
    <w:p w:rsidR="009261BE" w:rsidRDefault="009261BE" w:rsidP="00D32810">
      <w:pPr>
        <w:rPr>
          <w:b/>
        </w:rPr>
      </w:pPr>
      <w:r w:rsidRPr="009261BE">
        <w:rPr>
          <w:color w:val="C00000"/>
        </w:rPr>
        <w:t>Només tiquets pendents d’assignar:</w:t>
      </w:r>
      <w:r>
        <w:rPr>
          <w:color w:val="C00000"/>
        </w:rPr>
        <w:t xml:space="preserve"> </w:t>
      </w:r>
      <w:r w:rsidRPr="009261BE">
        <w:t>Podrem marcar-ho o no</w:t>
      </w:r>
    </w:p>
    <w:p w:rsidR="009261BE" w:rsidRPr="00FB39BF" w:rsidRDefault="009261BE" w:rsidP="00D32810">
      <w:r w:rsidRPr="009261BE">
        <w:rPr>
          <w:color w:val="C00000"/>
        </w:rPr>
        <w:t>Equip resolutor</w:t>
      </w:r>
      <w:r>
        <w:rPr>
          <w:color w:val="C00000"/>
        </w:rPr>
        <w:t>:</w:t>
      </w:r>
      <w:r w:rsidR="008D1B9A">
        <w:rPr>
          <w:color w:val="C00000"/>
        </w:rPr>
        <w:t xml:space="preserve"> </w:t>
      </w:r>
      <w:r w:rsidR="008D1B9A" w:rsidRPr="00FB39BF">
        <w:t>Podem seleccionar</w:t>
      </w:r>
    </w:p>
    <w:p w:rsidR="008D1B9A" w:rsidRPr="00FB39BF" w:rsidRDefault="008D1B9A" w:rsidP="00D32810">
      <w:r w:rsidRPr="008D1B9A">
        <w:rPr>
          <w:color w:val="C00000"/>
        </w:rPr>
        <w:t>Data:</w:t>
      </w:r>
      <w:r>
        <w:rPr>
          <w:b/>
        </w:rPr>
        <w:t xml:space="preserve"> </w:t>
      </w:r>
      <w:r w:rsidRPr="00FB39BF">
        <w:t>Podem seleccionar la data que volem</w:t>
      </w:r>
    </w:p>
    <w:p w:rsidR="009261BE" w:rsidRDefault="009261BE" w:rsidP="00D32810">
      <w:pPr>
        <w:rPr>
          <w:b/>
          <w:sz w:val="32"/>
          <w:szCs w:val="32"/>
        </w:rPr>
      </w:pPr>
    </w:p>
    <w:p w:rsidR="00850961" w:rsidRDefault="000E19EF" w:rsidP="00D32810">
      <w:pPr>
        <w:rPr>
          <w:b/>
          <w:sz w:val="32"/>
          <w:szCs w:val="32"/>
        </w:rPr>
      </w:pPr>
      <w:r>
        <w:rPr>
          <w:b/>
          <w:sz w:val="32"/>
          <w:szCs w:val="32"/>
          <w:lang w:val="es-ES" w:eastAsia="es-ES"/>
        </w:rPr>
        <w:pict>
          <v:oval id="_x0000_s1087" style="position:absolute;margin-left:378.4pt;margin-top:47.65pt;width:31.5pt;height:31.5pt;z-index:251711488" strokecolor="#c00000" strokeweight="3pt">
            <v:fill opacity="0"/>
          </v:oval>
        </w:pict>
      </w:r>
      <w:r>
        <w:rPr>
          <w:b/>
          <w:sz w:val="32"/>
          <w:szCs w:val="32"/>
          <w:lang w:val="es-ES" w:eastAsia="es-ES"/>
        </w:rPr>
        <w:pict>
          <v:oval id="_x0000_s1086" style="position:absolute;margin-left:321.4pt;margin-top:33.6pt;width:31.5pt;height:31.5pt;z-index:251710464" strokecolor="#c00000" strokeweight="3pt">
            <v:fill opacity="0"/>
          </v:oval>
        </w:pict>
      </w:r>
      <w:r>
        <w:rPr>
          <w:b/>
          <w:sz w:val="32"/>
          <w:szCs w:val="32"/>
          <w:lang w:val="es-ES" w:eastAsia="es-ES"/>
        </w:rPr>
        <w:pict>
          <v:oval id="_x0000_s1085" style="position:absolute;margin-left:271.9pt;margin-top:53.1pt;width:31.5pt;height:31.5pt;z-index:251709440" strokecolor="#c00000" strokeweight="3pt">
            <v:fill opacity="0"/>
          </v:oval>
        </w:pict>
      </w:r>
      <w:r>
        <w:rPr>
          <w:b/>
          <w:sz w:val="32"/>
          <w:szCs w:val="32"/>
          <w:lang w:val="es-ES" w:eastAsia="es-ES"/>
        </w:rPr>
        <w:pict>
          <v:oval id="_x0000_s1084" style="position:absolute;margin-left:247.15pt;margin-top:31.7pt;width:31.5pt;height:31.5pt;z-index:251708416" strokecolor="#c00000" strokeweight="3pt">
            <v:fill opacity="0"/>
          </v:oval>
        </w:pict>
      </w:r>
      <w:r>
        <w:rPr>
          <w:b/>
          <w:sz w:val="32"/>
          <w:szCs w:val="32"/>
          <w:lang w:val="es-ES" w:eastAsia="es-ES"/>
        </w:rPr>
        <w:pict>
          <v:oval id="_x0000_s1041" style="position:absolute;margin-left:215.65pt;margin-top:63.2pt;width:31.5pt;height:31.5pt;z-index:251669504" strokecolor="#c00000" strokeweight="3pt">
            <v:fill opacity="0"/>
          </v:oval>
        </w:pict>
      </w:r>
      <w:r w:rsidR="00850961">
        <w:rPr>
          <w:b/>
          <w:sz w:val="32"/>
          <w:szCs w:val="32"/>
          <w:lang w:eastAsia="ca-ES"/>
        </w:rPr>
        <w:drawing>
          <wp:inline distT="0" distB="0" distL="0" distR="0">
            <wp:extent cx="5281889" cy="2921173"/>
            <wp:effectExtent l="19050" t="0" r="0" b="0"/>
            <wp:docPr id="4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53" cy="292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E2" w:rsidRDefault="003C12E2" w:rsidP="000D015E">
      <w:pPr>
        <w:pStyle w:val="Prrafodelista"/>
        <w:ind w:left="142"/>
        <w:outlineLvl w:val="0"/>
        <w:rPr>
          <w:lang w:eastAsia="es-ES"/>
        </w:rPr>
      </w:pPr>
    </w:p>
    <w:p w:rsidR="00BC09E1" w:rsidRDefault="00BC09E1" w:rsidP="00BC09E1">
      <w:pPr>
        <w:pStyle w:val="Prrafodelista"/>
        <w:ind w:left="142"/>
        <w:outlineLvl w:val="0"/>
        <w:rPr>
          <w:b/>
          <w:lang w:eastAsia="es-ES"/>
        </w:rPr>
      </w:pPr>
    </w:p>
    <w:p w:rsidR="000D015E" w:rsidRPr="00BC09E1" w:rsidRDefault="000D015E" w:rsidP="00D52A68">
      <w:pPr>
        <w:pStyle w:val="Ttulo1"/>
        <w:rPr>
          <w:b/>
          <w:lang w:eastAsia="es-ES"/>
        </w:rPr>
      </w:pPr>
      <w:bookmarkStart w:id="33" w:name="_Toc266270847"/>
      <w:bookmarkStart w:id="34" w:name="_Toc266273687"/>
      <w:r w:rsidRPr="00BC09E1">
        <w:rPr>
          <w:b/>
          <w:lang w:eastAsia="es-ES"/>
        </w:rPr>
        <w:lastRenderedPageBreak/>
        <w:t xml:space="preserve">Serveis EPSEVG que es troben </w:t>
      </w:r>
      <w:r w:rsidR="00AC28F5" w:rsidRPr="00BC09E1">
        <w:rPr>
          <w:b/>
          <w:lang w:eastAsia="es-ES"/>
        </w:rPr>
        <w:t xml:space="preserve">actualment </w:t>
      </w:r>
      <w:r w:rsidRPr="00BC09E1">
        <w:rPr>
          <w:b/>
          <w:lang w:eastAsia="es-ES"/>
        </w:rPr>
        <w:t>al Gestor</w:t>
      </w:r>
      <w:bookmarkEnd w:id="33"/>
      <w:bookmarkEnd w:id="34"/>
    </w:p>
    <w:p w:rsidR="00AC28F5" w:rsidRDefault="00AC28F5" w:rsidP="000D015E">
      <w:pPr>
        <w:pStyle w:val="Prrafodelista"/>
        <w:ind w:left="142"/>
        <w:outlineLvl w:val="0"/>
        <w:rPr>
          <w:b/>
          <w:sz w:val="28"/>
          <w:szCs w:val="28"/>
          <w:lang w:eastAsia="es-ES"/>
        </w:rPr>
      </w:pPr>
    </w:p>
    <w:p w:rsidR="00AC28F5" w:rsidRPr="00AC28F5" w:rsidRDefault="00AC28F5" w:rsidP="00AC28F5">
      <w:pPr>
        <w:pStyle w:val="Prrafodelista"/>
        <w:numPr>
          <w:ilvl w:val="0"/>
          <w:numId w:val="8"/>
        </w:numPr>
        <w:spacing w:after="0" w:line="240" w:lineRule="auto"/>
        <w:rPr>
          <w:spacing w:val="-20"/>
        </w:rPr>
      </w:pPr>
      <w:r w:rsidRPr="00AC28F5">
        <w:rPr>
          <w:spacing w:val="-20"/>
        </w:rPr>
        <w:t>Manteniment</w:t>
      </w:r>
    </w:p>
    <w:p w:rsidR="00AC28F5" w:rsidRPr="00AC28F5" w:rsidRDefault="00AC28F5" w:rsidP="00AC28F5">
      <w:pPr>
        <w:pStyle w:val="Prrafodelista"/>
        <w:numPr>
          <w:ilvl w:val="0"/>
          <w:numId w:val="8"/>
        </w:numPr>
        <w:spacing w:after="0" w:line="240" w:lineRule="auto"/>
        <w:rPr>
          <w:spacing w:val="-20"/>
        </w:rPr>
      </w:pPr>
      <w:r w:rsidRPr="00AC28F5">
        <w:rPr>
          <w:spacing w:val="-20"/>
        </w:rPr>
        <w:t>Promoció</w:t>
      </w:r>
    </w:p>
    <w:p w:rsidR="00AC28F5" w:rsidRPr="00AC28F5" w:rsidRDefault="00AC28F5" w:rsidP="00AC28F5">
      <w:pPr>
        <w:pStyle w:val="Prrafodelista"/>
        <w:numPr>
          <w:ilvl w:val="0"/>
          <w:numId w:val="8"/>
        </w:numPr>
        <w:spacing w:after="0" w:line="240" w:lineRule="auto"/>
        <w:rPr>
          <w:spacing w:val="-20"/>
        </w:rPr>
      </w:pPr>
      <w:r w:rsidRPr="00AC28F5">
        <w:rPr>
          <w:spacing w:val="-20"/>
        </w:rPr>
        <w:t>SAU (Servei d’Atenció a l’Usuari)</w:t>
      </w:r>
    </w:p>
    <w:p w:rsidR="00AC28F5" w:rsidRPr="00AC28F5" w:rsidRDefault="00AC28F5" w:rsidP="00AC28F5">
      <w:pPr>
        <w:pStyle w:val="Prrafodelista"/>
        <w:numPr>
          <w:ilvl w:val="0"/>
          <w:numId w:val="8"/>
        </w:numPr>
        <w:spacing w:after="0" w:line="240" w:lineRule="auto"/>
        <w:rPr>
          <w:spacing w:val="-20"/>
        </w:rPr>
      </w:pPr>
      <w:r w:rsidRPr="00AC28F5">
        <w:rPr>
          <w:spacing w:val="-20"/>
        </w:rPr>
        <w:t>STIC (Serveis TIC)</w:t>
      </w:r>
    </w:p>
    <w:p w:rsidR="00AC28F5" w:rsidRPr="00AC28F5" w:rsidRDefault="00AC28F5" w:rsidP="00AC28F5">
      <w:pPr>
        <w:pStyle w:val="Prrafodelista"/>
        <w:numPr>
          <w:ilvl w:val="0"/>
          <w:numId w:val="8"/>
        </w:numPr>
        <w:spacing w:after="0" w:line="240" w:lineRule="auto"/>
        <w:rPr>
          <w:spacing w:val="-20"/>
        </w:rPr>
      </w:pPr>
      <w:r w:rsidRPr="00AC28F5">
        <w:rPr>
          <w:spacing w:val="-20"/>
        </w:rPr>
        <w:t>USD (Unitat de Suport a la Docència)</w:t>
      </w:r>
    </w:p>
    <w:p w:rsidR="00AC28F5" w:rsidRPr="00AC28F5" w:rsidRDefault="00AC28F5" w:rsidP="00AC28F5">
      <w:pPr>
        <w:spacing w:after="0"/>
        <w:rPr>
          <w:b/>
          <w:sz w:val="28"/>
          <w:szCs w:val="28"/>
        </w:rPr>
      </w:pPr>
    </w:p>
    <w:p w:rsidR="008D1B9A" w:rsidRDefault="000E19EF" w:rsidP="006950DA">
      <w:pPr>
        <w:rPr>
          <w:b/>
        </w:rPr>
      </w:pPr>
      <w:r>
        <w:rPr>
          <w:b/>
          <w:sz w:val="32"/>
          <w:szCs w:val="32"/>
          <w:lang w:val="es-ES" w:eastAsia="es-ES"/>
        </w:rPr>
        <w:pict>
          <v:oval id="_x0000_s1045" style="position:absolute;margin-left:165.4pt;margin-top:388.2pt;width:43.5pt;height:27.75pt;z-index:251673600" strokecolor="#c00000" strokeweight="3pt">
            <v:fill opacity="0"/>
          </v:oval>
        </w:pict>
      </w:r>
      <w:bookmarkStart w:id="35" w:name="_Toc266270848"/>
      <w:r w:rsidR="008D1B9A" w:rsidRPr="0010206A">
        <w:rPr>
          <w:b/>
        </w:rPr>
        <w:t>Passos a seguir pel SAU</w:t>
      </w:r>
      <w:bookmarkEnd w:id="35"/>
    </w:p>
    <w:p w:rsidR="0010206A" w:rsidRPr="0010206A" w:rsidRDefault="0010206A" w:rsidP="007606AD">
      <w:pPr>
        <w:spacing w:after="0"/>
        <w:rPr>
          <w:b/>
        </w:rPr>
      </w:pPr>
    </w:p>
    <w:p w:rsidR="008D1B9A" w:rsidRPr="00202E93" w:rsidRDefault="008D1B9A" w:rsidP="007606AD">
      <w:pPr>
        <w:spacing w:after="0"/>
      </w:pPr>
      <w:r w:rsidRPr="00202E93">
        <w:t xml:space="preserve">Quan un usuari entra al Gestor de Serveis i obre un “Tiquet”, aquest es assignat </w:t>
      </w:r>
      <w:r w:rsidR="007606AD" w:rsidRPr="00202E93">
        <w:t xml:space="preserve"> automà</w:t>
      </w:r>
      <w:r w:rsidRPr="00202E93">
        <w:t>ticament al SAU.</w:t>
      </w:r>
    </w:p>
    <w:p w:rsidR="00202E93" w:rsidRDefault="001C7187" w:rsidP="007606AD">
      <w:pPr>
        <w:spacing w:after="0"/>
      </w:pPr>
      <w:r>
        <w:t>El SAU, ha d’</w:t>
      </w:r>
      <w:r w:rsidR="00772285">
        <w:t>assignar els tiquets en funció del s</w:t>
      </w:r>
      <w:r>
        <w:t>e</w:t>
      </w:r>
      <w:r w:rsidR="00772285">
        <w:t>rvei que es tracti, al “Equip” que correspongui dins el Gestor.</w:t>
      </w:r>
    </w:p>
    <w:p w:rsidR="007855B1" w:rsidRDefault="007855B1" w:rsidP="007606AD">
      <w:pPr>
        <w:spacing w:after="0"/>
      </w:pPr>
    </w:p>
    <w:p w:rsidR="00772285" w:rsidRDefault="00772285" w:rsidP="007606AD">
      <w:pPr>
        <w:spacing w:after="0"/>
      </w:pPr>
      <w:r>
        <w:t>Equips actuals segons servei:</w:t>
      </w:r>
    </w:p>
    <w:p w:rsidR="00476208" w:rsidRPr="00202E93" w:rsidRDefault="00476208" w:rsidP="007606AD">
      <w:pPr>
        <w:spacing w:after="0"/>
      </w:pPr>
    </w:p>
    <w:p w:rsidR="009E17A3" w:rsidRPr="00476208" w:rsidRDefault="00202E93" w:rsidP="00476208">
      <w:pPr>
        <w:pStyle w:val="Prrafodelista"/>
        <w:numPr>
          <w:ilvl w:val="0"/>
          <w:numId w:val="10"/>
        </w:numPr>
        <w:spacing w:after="0" w:line="240" w:lineRule="auto"/>
        <w:rPr>
          <w:lang w:val="es-ES" w:eastAsia="es-ES"/>
        </w:rPr>
      </w:pPr>
      <w:r w:rsidRPr="00476208">
        <w:rPr>
          <w:lang w:val="es-ES" w:eastAsia="es-ES"/>
        </w:rPr>
        <w:t>Manteniment</w:t>
      </w:r>
    </w:p>
    <w:p w:rsidR="00202E93" w:rsidRPr="00FB39BF" w:rsidRDefault="00202E93" w:rsidP="00476208">
      <w:pPr>
        <w:pStyle w:val="Prrafodelista"/>
        <w:numPr>
          <w:ilvl w:val="0"/>
          <w:numId w:val="10"/>
        </w:numPr>
        <w:spacing w:after="0" w:line="240" w:lineRule="auto"/>
      </w:pPr>
      <w:r w:rsidRPr="00FB39BF">
        <w:t>SAU</w:t>
      </w:r>
    </w:p>
    <w:p w:rsidR="00202E93" w:rsidRPr="00FB39BF" w:rsidRDefault="00202E93" w:rsidP="00476208">
      <w:pPr>
        <w:pStyle w:val="Prrafodelista"/>
        <w:numPr>
          <w:ilvl w:val="0"/>
          <w:numId w:val="10"/>
        </w:numPr>
        <w:spacing w:after="0" w:line="240" w:lineRule="auto"/>
      </w:pPr>
      <w:r w:rsidRPr="00FB39BF">
        <w:t xml:space="preserve">USD </w:t>
      </w:r>
    </w:p>
    <w:p w:rsidR="00202E93" w:rsidRDefault="00202E93" w:rsidP="00476208">
      <w:pPr>
        <w:pStyle w:val="Prrafodelista"/>
        <w:numPr>
          <w:ilvl w:val="0"/>
          <w:numId w:val="10"/>
        </w:numPr>
        <w:spacing w:after="0" w:line="240" w:lineRule="auto"/>
      </w:pPr>
      <w:r w:rsidRPr="00FB39BF">
        <w:t>STIC</w:t>
      </w:r>
    </w:p>
    <w:p w:rsidR="00772285" w:rsidRDefault="00772285" w:rsidP="00476208">
      <w:pPr>
        <w:pStyle w:val="Prrafodelista"/>
        <w:numPr>
          <w:ilvl w:val="0"/>
          <w:numId w:val="10"/>
        </w:numPr>
        <w:spacing w:after="0" w:line="240" w:lineRule="auto"/>
      </w:pPr>
      <w:r>
        <w:t>PROM</w:t>
      </w:r>
    </w:p>
    <w:p w:rsidR="007855B1" w:rsidRPr="00FB39BF" w:rsidRDefault="007855B1" w:rsidP="007855B1">
      <w:pPr>
        <w:spacing w:after="0" w:line="240" w:lineRule="auto"/>
      </w:pPr>
    </w:p>
    <w:p w:rsidR="00476208" w:rsidRDefault="00476208" w:rsidP="00202E93">
      <w:pPr>
        <w:spacing w:after="0" w:line="240" w:lineRule="auto"/>
        <w:rPr>
          <w:b/>
          <w:sz w:val="28"/>
          <w:szCs w:val="28"/>
        </w:rPr>
      </w:pPr>
    </w:p>
    <w:p w:rsidR="00476208" w:rsidRDefault="00476208" w:rsidP="00202E93">
      <w:pPr>
        <w:spacing w:after="0" w:line="240" w:lineRule="auto"/>
        <w:rPr>
          <w:b/>
          <w:sz w:val="28"/>
          <w:szCs w:val="28"/>
        </w:rPr>
      </w:pPr>
    </w:p>
    <w:p w:rsidR="00616F30" w:rsidRDefault="00616F30" w:rsidP="00202E93">
      <w:pPr>
        <w:spacing w:after="0" w:line="240" w:lineRule="auto"/>
        <w:rPr>
          <w:b/>
          <w:sz w:val="28"/>
          <w:szCs w:val="28"/>
        </w:rPr>
      </w:pPr>
    </w:p>
    <w:p w:rsidR="00616F30" w:rsidRDefault="00616F30" w:rsidP="00202E93">
      <w:pPr>
        <w:spacing w:after="0" w:line="240" w:lineRule="auto"/>
        <w:rPr>
          <w:b/>
          <w:sz w:val="28"/>
          <w:szCs w:val="28"/>
        </w:rPr>
      </w:pPr>
    </w:p>
    <w:p w:rsidR="00202E93" w:rsidRDefault="00202E93" w:rsidP="00202E93">
      <w:pPr>
        <w:spacing w:after="0"/>
      </w:pPr>
      <w:r w:rsidRPr="00FB39BF">
        <w:lastRenderedPageBreak/>
        <w:t>Podem fer servir la “Lupa” en cas que no apareguin tots, al desplegable</w:t>
      </w:r>
      <w:r w:rsidR="00476208">
        <w:t>.</w:t>
      </w:r>
    </w:p>
    <w:p w:rsidR="00FB39BF" w:rsidRPr="00FB39BF" w:rsidRDefault="000E19EF" w:rsidP="00202E93">
      <w:pPr>
        <w:spacing w:after="0"/>
      </w:pPr>
      <w:r>
        <w:rPr>
          <w:b/>
          <w:lang w:val="es-ES" w:eastAsia="es-ES"/>
        </w:rPr>
        <w:pict>
          <v:oval id="_x0000_s1054" style="position:absolute;margin-left:377.65pt;margin-top:8.15pt;width:25.5pt;height:27.75pt;z-index:251681792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51" style="position:absolute;margin-left:403.15pt;margin-top:8.15pt;width:43.5pt;height:27.75pt;z-index:251679744" strokecolor="#c00000" strokeweight="3pt">
            <v:fill opacity="0"/>
          </v:oval>
        </w:pict>
      </w:r>
    </w:p>
    <w:p w:rsidR="00202E93" w:rsidRDefault="000E19EF" w:rsidP="00202E93">
      <w:pPr>
        <w:spacing w:after="0"/>
        <w:rPr>
          <w:b/>
        </w:rPr>
      </w:pPr>
      <w:r>
        <w:rPr>
          <w:sz w:val="28"/>
          <w:szCs w:val="28"/>
          <w:lang w:val="es-ES" w:eastAsia="es-ES"/>
        </w:rPr>
        <w:pict>
          <v:oval id="_x0000_s1055" style="position:absolute;margin-left:122.65pt;margin-top:2.75pt;width:63pt;height:23.45pt;z-index:251682816" strokecolor="#c00000" strokeweight="3pt">
            <v:fill opacity="0"/>
          </v:oval>
        </w:pict>
      </w:r>
      <w:r>
        <w:rPr>
          <w:sz w:val="28"/>
          <w:szCs w:val="28"/>
          <w:lang w:val="es-ES" w:eastAsia="es-ES"/>
        </w:rPr>
        <w:pict>
          <v:oval id="_x0000_s1050" style="position:absolute;margin-left:122.65pt;margin-top:51.85pt;width:25.5pt;height:16.5pt;z-index:251678720" strokecolor="#c00000" strokeweight="3pt">
            <v:fill opacity="0"/>
          </v:oval>
        </w:pict>
      </w:r>
      <w:r w:rsidR="00202E93">
        <w:rPr>
          <w:b/>
          <w:lang w:eastAsia="ca-ES"/>
        </w:rPr>
        <w:drawing>
          <wp:inline distT="0" distB="0" distL="0" distR="0">
            <wp:extent cx="5457825" cy="1104900"/>
            <wp:effectExtent l="19050" t="0" r="9525" b="0"/>
            <wp:docPr id="15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E93" w:rsidRDefault="00202E93" w:rsidP="00202E93">
      <w:pPr>
        <w:spacing w:after="0"/>
        <w:rPr>
          <w:b/>
        </w:rPr>
      </w:pPr>
    </w:p>
    <w:p w:rsidR="00202E93" w:rsidRPr="00476208" w:rsidRDefault="00476208" w:rsidP="00202E93">
      <w:pPr>
        <w:spacing w:after="0"/>
      </w:pPr>
      <w:r w:rsidRPr="00476208">
        <w:t>Un cop fet això, cada servei “catalogarà”  el tiquet dins els productes i serveis que el propi servei haurà definit</w:t>
      </w:r>
    </w:p>
    <w:p w:rsidR="007855B1" w:rsidRDefault="007855B1" w:rsidP="00D52A68">
      <w:pPr>
        <w:pStyle w:val="Ttulo1"/>
        <w:rPr>
          <w:b/>
        </w:rPr>
      </w:pPr>
      <w:bookmarkStart w:id="36" w:name="_Toc266270849"/>
      <w:bookmarkStart w:id="37" w:name="_Toc266273688"/>
      <w:r w:rsidRPr="0010206A">
        <w:rPr>
          <w:b/>
        </w:rPr>
        <w:t>Com Catalogar i Assignar un tiquet</w:t>
      </w:r>
      <w:bookmarkEnd w:id="36"/>
      <w:bookmarkEnd w:id="37"/>
    </w:p>
    <w:p w:rsidR="00681473" w:rsidRDefault="00681473" w:rsidP="007606AD">
      <w:r w:rsidRPr="00681473">
        <w:t>Cada servei, un cop rebi el tiquet del SAU, l’haura de catalogar segons els seus paràmetres de clasificació</w:t>
      </w:r>
      <w:r w:rsidRPr="00681473">
        <w:rPr>
          <w:lang w:eastAsia="ca-ES"/>
        </w:rPr>
        <w:drawing>
          <wp:inline distT="0" distB="0" distL="0" distR="0">
            <wp:extent cx="2057400" cy="2486025"/>
            <wp:effectExtent l="19050" t="0" r="0" b="0"/>
            <wp:docPr id="8" name="Imat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73" w:rsidRDefault="00681473" w:rsidP="007606AD"/>
    <w:p w:rsidR="00681473" w:rsidRDefault="000E19EF" w:rsidP="007606AD">
      <w:r>
        <w:rPr>
          <w:lang w:val="es-ES" w:eastAsia="es-ES"/>
        </w:rPr>
        <w:pict>
          <v:oval id="_x0000_s1064" style="position:absolute;margin-left:309.4pt;margin-top:6.55pt;width:121.5pt;height:108pt;z-index:251689984" strokecolor="#c00000" strokeweight="3pt">
            <v:fill opacity="0"/>
          </v:oval>
        </w:pict>
      </w:r>
      <w:r>
        <w:rPr>
          <w:lang w:val="es-ES" w:eastAsia="es-ES"/>
        </w:rPr>
        <w:pict>
          <v:oval id="_x0000_s1062" style="position:absolute;margin-left:3.4pt;margin-top:-242.25pt;width:121.5pt;height:108pt;z-index:251688960" strokecolor="#c00000" strokeweight="3pt">
            <v:fill opacity="0"/>
          </v:oval>
        </w:pict>
      </w:r>
      <w:r w:rsidR="00681473">
        <w:t xml:space="preserve">Podem veure el “tiquets”  amb qualsevol d’aquestes opcions </w:t>
      </w:r>
      <w:r w:rsidR="00681473" w:rsidRPr="00681473">
        <w:rPr>
          <w:lang w:eastAsia="ca-ES"/>
        </w:rPr>
        <w:drawing>
          <wp:inline distT="0" distB="0" distL="0" distR="0">
            <wp:extent cx="1438275" cy="1514475"/>
            <wp:effectExtent l="19050" t="0" r="9525" b="0"/>
            <wp:docPr id="10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73" w:rsidRPr="00681473" w:rsidRDefault="00681473" w:rsidP="007606AD">
      <w:r w:rsidRPr="00681473">
        <w:t>Exemple Servei Manteniment</w:t>
      </w:r>
    </w:p>
    <w:p w:rsidR="00681473" w:rsidRPr="007855B1" w:rsidRDefault="000E19EF" w:rsidP="007606AD">
      <w:pPr>
        <w:rPr>
          <w:b/>
        </w:rPr>
      </w:pPr>
      <w:r>
        <w:rPr>
          <w:b/>
          <w:lang w:val="es-ES" w:eastAsia="es-ES"/>
        </w:rPr>
        <w:pict>
          <v:oval id="_x0000_s1096" style="position:absolute;margin-left:-4.1pt;margin-top:151.95pt;width:59.25pt;height:16.5pt;z-index:251719680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95" style="position:absolute;margin-left:1.15pt;margin-top:131.15pt;width:66pt;height:16.5pt;z-index:251718656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57" style="position:absolute;margin-left:102.4pt;margin-top:-.3pt;width:153.75pt;height:18.75pt;z-index:251683840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61" style="position:absolute;margin-left:110.65pt;margin-top:185.2pt;width:59.25pt;height:16.5pt;z-index:251687936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60" style="position:absolute;margin-left:102.4pt;margin-top:118.4pt;width:153.75pt;height:18.75pt;z-index:251686912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59" style="position:absolute;margin-left:102.4pt;margin-top:99.65pt;width:153.75pt;height:18.75pt;z-index:251685888" strokecolor="#c00000" strokeweight="3pt">
            <v:fill opacity="0"/>
          </v:oval>
        </w:pict>
      </w:r>
      <w:r>
        <w:rPr>
          <w:b/>
          <w:lang w:val="es-ES" w:eastAsia="es-ES"/>
        </w:rPr>
        <w:pict>
          <v:oval id="_x0000_s1058" style="position:absolute;margin-left:110.65pt;margin-top:22.4pt;width:153.75pt;height:18.75pt;z-index:251684864" strokecolor="#c00000" strokeweight="3pt">
            <v:fill opacity="0"/>
          </v:oval>
        </w:pict>
      </w:r>
      <w:r w:rsidR="00681473">
        <w:rPr>
          <w:b/>
          <w:lang w:eastAsia="ca-ES"/>
        </w:rPr>
        <w:drawing>
          <wp:inline distT="0" distB="0" distL="0" distR="0">
            <wp:extent cx="5972175" cy="2628900"/>
            <wp:effectExtent l="19050" t="0" r="9525" b="0"/>
            <wp:docPr id="7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B1" w:rsidRDefault="00CF6C62" w:rsidP="007606AD">
      <w:r>
        <w:t>Així mateix es important clasificar el tiquet tant pel “</w:t>
      </w:r>
      <w:r w:rsidRPr="00CF6C62">
        <w:rPr>
          <w:color w:val="C00000"/>
        </w:rPr>
        <w:t>Proccés orígen</w:t>
      </w:r>
      <w:r>
        <w:t>”, com pel “</w:t>
      </w:r>
      <w:r w:rsidRPr="00CF6C62">
        <w:rPr>
          <w:color w:val="C00000"/>
        </w:rPr>
        <w:t>Procés</w:t>
      </w:r>
      <w:r>
        <w:t xml:space="preserve">”, segons es tracti </w:t>
      </w:r>
    </w:p>
    <w:p w:rsidR="00CF6C62" w:rsidRDefault="000E19EF" w:rsidP="007606AD">
      <w:r>
        <w:rPr>
          <w:lang w:val="es-ES" w:eastAsia="es-ES"/>
        </w:rPr>
        <w:lastRenderedPageBreak/>
        <w:pict>
          <v:oval id="_x0000_s1098" style="position:absolute;margin-left:185.65pt;margin-top:58.2pt;width:216.75pt;height:36pt;z-index:251721728" strokecolor="#c00000" strokeweight="3pt">
            <v:fill opacity="0"/>
          </v:oval>
        </w:pict>
      </w:r>
      <w:r>
        <w:rPr>
          <w:lang w:val="es-ES" w:eastAsia="es-ES"/>
        </w:rPr>
        <w:pict>
          <v:oval id="_x0000_s1097" style="position:absolute;margin-left:-17.6pt;margin-top:58.2pt;width:66pt;height:16.5pt;z-index:251720704" strokecolor="#c00000" strokeweight="3pt">
            <v:fill opacity="0"/>
          </v:oval>
        </w:pict>
      </w:r>
      <w:r w:rsidR="00CF6C62">
        <w:rPr>
          <w:lang w:eastAsia="ca-ES"/>
        </w:rPr>
        <w:drawing>
          <wp:inline distT="0" distB="0" distL="0" distR="0">
            <wp:extent cx="6343650" cy="2419350"/>
            <wp:effectExtent l="19050" t="0" r="0" b="0"/>
            <wp:docPr id="12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C62" w:rsidRDefault="00CF6C62" w:rsidP="007606AD"/>
    <w:p w:rsidR="00CF6C62" w:rsidRDefault="00CF6C62" w:rsidP="007606AD"/>
    <w:p w:rsidR="00CF6C62" w:rsidRDefault="00CF6C62" w:rsidP="007606AD"/>
    <w:p w:rsidR="00CF6C62" w:rsidRDefault="00CF6C62" w:rsidP="007606AD"/>
    <w:p w:rsidR="00CF6C62" w:rsidRDefault="00CF6C62" w:rsidP="007606AD"/>
    <w:p w:rsidR="00CF6C62" w:rsidRDefault="00CF6C62" w:rsidP="007606AD"/>
    <w:p w:rsidR="007855B1" w:rsidRDefault="00C632DD" w:rsidP="00D52A68">
      <w:pPr>
        <w:pStyle w:val="Ttulo1"/>
        <w:rPr>
          <w:b/>
        </w:rPr>
      </w:pPr>
      <w:bookmarkStart w:id="38" w:name="_Toc266273689"/>
      <w:r w:rsidRPr="00C632DD">
        <w:rPr>
          <w:b/>
        </w:rPr>
        <w:lastRenderedPageBreak/>
        <w:t xml:space="preserve">Preguntes </w:t>
      </w:r>
      <w:r>
        <w:rPr>
          <w:b/>
        </w:rPr>
        <w:t>freqüents</w:t>
      </w:r>
      <w:bookmarkEnd w:id="38"/>
    </w:p>
    <w:p w:rsidR="00C632DD" w:rsidRDefault="00C632DD" w:rsidP="00D52A68">
      <w:pPr>
        <w:pStyle w:val="Ttulo2"/>
        <w:rPr>
          <w:b w:val="0"/>
        </w:rPr>
      </w:pPr>
      <w:bookmarkStart w:id="39" w:name="_Toc266273690"/>
      <w:r>
        <w:rPr>
          <w:b w:val="0"/>
        </w:rPr>
        <w:t>Com puc “Retornar un tiquet” per manca de dades o dades erròneas</w:t>
      </w:r>
      <w:bookmarkEnd w:id="39"/>
    </w:p>
    <w:p w:rsidR="00E463CC" w:rsidRPr="00E463CC" w:rsidRDefault="00E463CC" w:rsidP="00E463CC"/>
    <w:p w:rsidR="00624129" w:rsidRPr="00657D36" w:rsidRDefault="00624129" w:rsidP="007606AD">
      <w:pPr>
        <w:rPr>
          <w:color w:val="C00000"/>
        </w:rPr>
      </w:pPr>
      <w:r w:rsidRPr="00EB5388">
        <w:t xml:space="preserve">Des de la “pestanya Tiquets” clicarem a l’opció que millor ens vagi </w:t>
      </w:r>
      <w:r w:rsidR="00657D36">
        <w:t>per seleccionar el tiquet i clicarem a l’apartat  “</w:t>
      </w:r>
      <w:r w:rsidR="00657D36" w:rsidRPr="00657D36">
        <w:rPr>
          <w:color w:val="C00000"/>
        </w:rPr>
        <w:t>Comentaris</w:t>
      </w:r>
      <w:r w:rsidR="00657D36">
        <w:t xml:space="preserve">”, al botó </w:t>
      </w:r>
      <w:r w:rsidR="00657D36">
        <w:rPr>
          <w:lang w:eastAsia="ca-ES"/>
        </w:rPr>
        <w:drawing>
          <wp:inline distT="0" distB="0" distL="0" distR="0">
            <wp:extent cx="333375" cy="257175"/>
            <wp:effectExtent l="19050" t="0" r="9525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D36">
        <w:t xml:space="preserve"> i posarem el comentari que calgui, sel.lecionant les opcions encerclades en vermell. Ho gravarem clicant a “</w:t>
      </w:r>
      <w:r w:rsidR="00657D36" w:rsidRPr="00657D36">
        <w:rPr>
          <w:color w:val="C00000"/>
        </w:rPr>
        <w:t>Afegir</w:t>
      </w:r>
      <w:r w:rsidR="00657D36">
        <w:rPr>
          <w:color w:val="C00000"/>
        </w:rPr>
        <w:t>”</w:t>
      </w:r>
    </w:p>
    <w:p w:rsidR="00657D36" w:rsidRPr="00EB5388" w:rsidRDefault="000E19EF" w:rsidP="007606AD">
      <w:r>
        <w:rPr>
          <w:lang w:val="es-ES" w:eastAsia="es-ES"/>
        </w:rPr>
        <w:pict>
          <v:oval id="_x0000_s1076" style="position:absolute;margin-left:657.4pt;margin-top:21.15pt;width:59.25pt;height:22.5pt;flip:y;z-index:251700224" strokecolor="#c00000" strokeweight="3pt">
            <v:fill opacity="0"/>
          </v:oval>
        </w:pict>
      </w:r>
      <w:r>
        <w:rPr>
          <w:lang w:val="es-ES" w:eastAsia="es-ES"/>
        </w:rPr>
        <w:pict>
          <v:oval id="_x0000_s1075" style="position:absolute;margin-left:155.65pt;margin-top:226.65pt;width:59.25pt;height:17.25pt;flip:y;z-index:251699200" strokecolor="#c00000" strokeweight="3pt">
            <v:fill opacity="0"/>
          </v:oval>
        </w:pict>
      </w:r>
      <w:r>
        <w:rPr>
          <w:lang w:val="es-ES" w:eastAsia="es-ES"/>
        </w:rPr>
        <w:pict>
          <v:oval id="_x0000_s1074" style="position:absolute;margin-left:155.65pt;margin-top:199.65pt;width:21.75pt;height:16.5pt;z-index:251698176" strokecolor="#c00000" strokeweight="3pt">
            <v:fill opacity="0"/>
          </v:oval>
        </w:pict>
      </w:r>
      <w:r>
        <w:rPr>
          <w:lang w:val="es-ES" w:eastAsia="es-ES"/>
        </w:rPr>
        <w:pict>
          <v:oval id="_x0000_s1073" style="position:absolute;margin-left:162.4pt;margin-top:186.9pt;width:59.25pt;height:16.5pt;z-index:251697152" strokecolor="#c00000" strokeweight="3pt">
            <v:fill opacity="0"/>
          </v:oval>
        </w:pict>
      </w:r>
      <w:r>
        <w:rPr>
          <w:lang w:val="es-ES" w:eastAsia="es-ES"/>
        </w:rPr>
        <w:pict>
          <v:oval id="_x0000_s1072" style="position:absolute;margin-left:7.9pt;margin-top:88.65pt;width:121.5pt;height:16.5pt;z-index:251696128" strokecolor="#c00000" strokeweight="3pt">
            <v:fill opacity="0"/>
          </v:oval>
        </w:pict>
      </w:r>
      <w:r w:rsidR="00657D36">
        <w:rPr>
          <w:lang w:eastAsia="ca-ES"/>
        </w:rPr>
        <w:drawing>
          <wp:inline distT="0" distB="0" distL="0" distR="0">
            <wp:extent cx="8886825" cy="3457575"/>
            <wp:effectExtent l="19050" t="0" r="952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F30" w:rsidRDefault="00616F30" w:rsidP="00D52A68">
      <w:pPr>
        <w:pStyle w:val="Ttulo2"/>
        <w:rPr>
          <w:b w:val="0"/>
        </w:rPr>
      </w:pPr>
      <w:bookmarkStart w:id="40" w:name="_Toc266273691"/>
    </w:p>
    <w:p w:rsidR="00723D1F" w:rsidRPr="00EB5388" w:rsidRDefault="001D7443" w:rsidP="00D52A68">
      <w:pPr>
        <w:pStyle w:val="Ttulo2"/>
        <w:rPr>
          <w:b w:val="0"/>
        </w:rPr>
      </w:pPr>
      <w:r>
        <w:rPr>
          <w:b w:val="0"/>
        </w:rPr>
        <w:t>Com puc obrir un tiquet en “N</w:t>
      </w:r>
      <w:r w:rsidR="00EB5388" w:rsidRPr="00EB5388">
        <w:rPr>
          <w:b w:val="0"/>
        </w:rPr>
        <w:t>om d’un altre persona”</w:t>
      </w:r>
      <w:bookmarkEnd w:id="40"/>
    </w:p>
    <w:p w:rsidR="00723D1F" w:rsidRDefault="00723D1F" w:rsidP="007606AD"/>
    <w:p w:rsidR="00723D1F" w:rsidRDefault="001C7187" w:rsidP="007606AD">
      <w:r>
        <w:t xml:space="preserve"> </w:t>
      </w:r>
      <w:r w:rsidR="00657D36">
        <w:t>Anirem a la pestanya “Tiquets” i sel.lecionarem “Nou Tiquet”, un co fet això, clicarem a la “Lupa” i sel.lecionarem la persona que volem</w:t>
      </w:r>
      <w:r w:rsidR="001D7443">
        <w:t xml:space="preserve"> que sigui l’usuari sol.licitant, de la finestra nova que s’brirà. </w:t>
      </w:r>
    </w:p>
    <w:p w:rsidR="00723D1F" w:rsidRDefault="000E19EF" w:rsidP="007606AD">
      <w:r>
        <w:rPr>
          <w:lang w:val="es-ES" w:eastAsia="es-ES"/>
        </w:rPr>
        <w:pict>
          <v:oval id="_x0000_s1077" style="position:absolute;margin-left:515.65pt;margin-top:54.15pt;width:21.75pt;height:21.75pt;z-index:251701248" strokecolor="#c00000" strokeweight="3pt">
            <v:fill opacity="0"/>
          </v:oval>
        </w:pict>
      </w:r>
      <w:r w:rsidR="00657D36">
        <w:rPr>
          <w:lang w:eastAsia="ca-ES"/>
        </w:rPr>
        <w:drawing>
          <wp:inline distT="0" distB="0" distL="0" distR="0">
            <wp:extent cx="7029450" cy="2771775"/>
            <wp:effectExtent l="1905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D1F" w:rsidRDefault="00723D1F" w:rsidP="007606AD">
      <w:pPr>
        <w:rPr>
          <w:b/>
        </w:rPr>
      </w:pPr>
    </w:p>
    <w:p w:rsidR="001D7443" w:rsidRDefault="001D7443" w:rsidP="007606AD">
      <w:pPr>
        <w:rPr>
          <w:b/>
        </w:rPr>
      </w:pPr>
    </w:p>
    <w:p w:rsidR="001D7443" w:rsidRDefault="001D7443" w:rsidP="007606AD">
      <w:pPr>
        <w:rPr>
          <w:b/>
        </w:rPr>
      </w:pPr>
    </w:p>
    <w:p w:rsidR="001D7443" w:rsidRDefault="001D7443" w:rsidP="001D7443">
      <w:r>
        <w:lastRenderedPageBreak/>
        <w:t>Podem cercar-lo, posan el nom i cognoms i clicant després a “</w:t>
      </w:r>
      <w:r w:rsidRPr="001D7443">
        <w:rPr>
          <w:color w:val="C00000"/>
        </w:rPr>
        <w:t>Cercar</w:t>
      </w:r>
      <w:r>
        <w:t>” o “</w:t>
      </w:r>
      <w:r w:rsidRPr="001D7443">
        <w:rPr>
          <w:color w:val="C00000"/>
        </w:rPr>
        <w:t>Cerca LDAP</w:t>
      </w:r>
      <w:r>
        <w:t>”</w:t>
      </w:r>
    </w:p>
    <w:p w:rsidR="001D7443" w:rsidRPr="00FB39BF" w:rsidRDefault="001E1B59" w:rsidP="007606AD">
      <w:pPr>
        <w:rPr>
          <w:b/>
        </w:rPr>
      </w:pPr>
      <w:bookmarkStart w:id="41" w:name="_GoBack"/>
      <w:r>
        <w:rPr>
          <w:b/>
          <w:lang w:eastAsia="ca-ES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7009765" cy="447611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76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1"/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  <w:r>
        <w:rPr>
          <w:b/>
          <w:sz w:val="32"/>
          <w:szCs w:val="32"/>
          <w:lang w:val="es-ES" w:eastAsia="es-ES"/>
        </w:rPr>
        <w:pict>
          <v:oval id="_x0000_s1079" style="position:absolute;margin-left:105.4pt;margin-top:10.2pt;width:81pt;height:21.75pt;z-index:251703296" strokecolor="#c00000" strokeweight="3pt">
            <v:fill opacity="0"/>
          </v:oval>
        </w:pict>
      </w:r>
      <w:r>
        <w:rPr>
          <w:b/>
          <w:sz w:val="32"/>
          <w:szCs w:val="32"/>
          <w:lang w:val="es-ES" w:eastAsia="es-ES"/>
        </w:rPr>
        <w:pict>
          <v:oval id="_x0000_s1078" style="position:absolute;margin-left:57.4pt;margin-top:10.2pt;width:48pt;height:21.75pt;z-index:251702272" strokecolor="#c00000" strokeweight="3pt">
            <v:fill opacity="0"/>
          </v:oval>
        </w:pict>
      </w:r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</w:p>
    <w:p w:rsidR="001E1B59" w:rsidRDefault="001E1B59" w:rsidP="00D32810">
      <w:pPr>
        <w:rPr>
          <w:b/>
          <w:sz w:val="32"/>
          <w:szCs w:val="32"/>
        </w:rPr>
      </w:pPr>
    </w:p>
    <w:p w:rsidR="007606AD" w:rsidRDefault="007606AD" w:rsidP="00D32810">
      <w:pPr>
        <w:rPr>
          <w:b/>
          <w:sz w:val="32"/>
          <w:szCs w:val="32"/>
        </w:rPr>
      </w:pPr>
    </w:p>
    <w:p w:rsidR="00614579" w:rsidRDefault="00614579" w:rsidP="00D52A68">
      <w:pPr>
        <w:pStyle w:val="Ttulo2"/>
        <w:rPr>
          <w:b w:val="0"/>
        </w:rPr>
      </w:pPr>
      <w:bookmarkStart w:id="42" w:name="_Toc266273692"/>
      <w:r w:rsidRPr="00614579">
        <w:rPr>
          <w:b w:val="0"/>
        </w:rPr>
        <w:lastRenderedPageBreak/>
        <w:t>Com puc canviar l’estat d’un tiquet</w:t>
      </w:r>
      <w:bookmarkEnd w:id="42"/>
    </w:p>
    <w:p w:rsidR="008C5627" w:rsidRDefault="008C5627" w:rsidP="008C5627">
      <w:r>
        <w:t>A l’apartat “</w:t>
      </w:r>
      <w:r w:rsidRPr="008C5627">
        <w:rPr>
          <w:color w:val="C00000"/>
        </w:rPr>
        <w:t>Assignació</w:t>
      </w:r>
      <w:r>
        <w:t xml:space="preserve">” i clicant a  </w:t>
      </w:r>
      <w:r>
        <w:rPr>
          <w:lang w:eastAsia="ca-ES"/>
        </w:rPr>
        <w:drawing>
          <wp:inline distT="0" distB="0" distL="0" distR="0">
            <wp:extent cx="390525" cy="228600"/>
            <wp:effectExtent l="19050" t="0" r="9525" b="0"/>
            <wp:docPr id="30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podem canviar a l’estat que calgui </w:t>
      </w:r>
    </w:p>
    <w:p w:rsidR="008C5627" w:rsidRDefault="000E19EF" w:rsidP="008C5627">
      <w:r>
        <w:rPr>
          <w:lang w:val="es-ES" w:eastAsia="es-ES"/>
        </w:rPr>
        <w:pict>
          <v:oval id="_x0000_s1081" style="position:absolute;margin-left:669.4pt;margin-top:24.5pt;width:48pt;height:21.75pt;z-index:251705344" strokecolor="#c00000" strokeweight="3pt">
            <v:fill opacity="0"/>
          </v:oval>
        </w:pict>
      </w:r>
      <w:r>
        <w:rPr>
          <w:lang w:val="es-ES" w:eastAsia="es-ES"/>
        </w:rPr>
        <w:pict>
          <v:oval id="_x0000_s1080" style="position:absolute;margin-left:-1.1pt;margin-top:24.5pt;width:48pt;height:21.75pt;z-index:251704320" strokecolor="#c00000" strokeweight="3pt">
            <v:fill opacity="0"/>
          </v:oval>
        </w:pict>
      </w:r>
    </w:p>
    <w:p w:rsidR="008C5627" w:rsidRDefault="00E463CC" w:rsidP="008C5627">
      <w:r>
        <w:rPr>
          <w:lang w:eastAsia="ca-ES"/>
        </w:rPr>
        <w:drawing>
          <wp:inline distT="0" distB="0" distL="0" distR="0">
            <wp:extent cx="8886825" cy="1009650"/>
            <wp:effectExtent l="19050" t="0" r="9525" b="0"/>
            <wp:docPr id="33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627" w:rsidRPr="008C5627" w:rsidRDefault="000E19EF" w:rsidP="008C5627">
      <w:r>
        <w:rPr>
          <w:lang w:val="es-ES" w:eastAsia="es-ES"/>
        </w:rPr>
        <w:pict>
          <v:oval id="_x0000_s1082" style="position:absolute;margin-left:180.4pt;margin-top:59.2pt;width:93.75pt;height:66pt;z-index:251706368" strokecolor="#c00000" strokeweight="3pt">
            <v:fill opacity="0"/>
          </v:oval>
        </w:pict>
      </w:r>
      <w:r w:rsidR="008C5627">
        <w:rPr>
          <w:lang w:eastAsia="ca-ES"/>
        </w:rPr>
        <w:drawing>
          <wp:inline distT="0" distB="0" distL="0" distR="0">
            <wp:extent cx="6657975" cy="2047875"/>
            <wp:effectExtent l="19050" t="0" r="9525" b="0"/>
            <wp:docPr id="31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627" w:rsidRPr="008C5627" w:rsidSect="005E547B">
      <w:footerReference w:type="default" r:id="rId31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EF" w:rsidRDefault="000E19EF" w:rsidP="005E547B">
      <w:pPr>
        <w:spacing w:after="0" w:line="240" w:lineRule="auto"/>
      </w:pPr>
      <w:r>
        <w:separator/>
      </w:r>
    </w:p>
  </w:endnote>
  <w:endnote w:type="continuationSeparator" w:id="0">
    <w:p w:rsidR="000E19EF" w:rsidRDefault="000E19EF" w:rsidP="005E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657"/>
      <w:docPartObj>
        <w:docPartGallery w:val="Page Numbers (Bottom of Page)"/>
        <w:docPartUnique/>
      </w:docPartObj>
    </w:sdtPr>
    <w:sdtContent>
      <w:p w:rsidR="000E19EF" w:rsidRDefault="000E19EF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B59">
          <w:t>2</w:t>
        </w:r>
        <w:r>
          <w:fldChar w:fldCharType="end"/>
        </w:r>
      </w:p>
    </w:sdtContent>
  </w:sdt>
  <w:p w:rsidR="000E19EF" w:rsidRDefault="000E1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EF" w:rsidRDefault="000E19EF" w:rsidP="005E547B">
      <w:pPr>
        <w:spacing w:after="0" w:line="240" w:lineRule="auto"/>
      </w:pPr>
      <w:r>
        <w:separator/>
      </w:r>
    </w:p>
  </w:footnote>
  <w:footnote w:type="continuationSeparator" w:id="0">
    <w:p w:rsidR="000E19EF" w:rsidRDefault="000E19EF" w:rsidP="005E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6D40"/>
    <w:multiLevelType w:val="hybridMultilevel"/>
    <w:tmpl w:val="E62CC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3C7F"/>
    <w:multiLevelType w:val="hybridMultilevel"/>
    <w:tmpl w:val="06762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C19F1"/>
    <w:multiLevelType w:val="hybridMultilevel"/>
    <w:tmpl w:val="11AE8D9E"/>
    <w:lvl w:ilvl="0" w:tplc="F5960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40B2C"/>
    <w:multiLevelType w:val="hybridMultilevel"/>
    <w:tmpl w:val="8D7EA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AD1"/>
    <w:multiLevelType w:val="hybridMultilevel"/>
    <w:tmpl w:val="92A686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E55E7"/>
    <w:multiLevelType w:val="hybridMultilevel"/>
    <w:tmpl w:val="11AE8D9E"/>
    <w:lvl w:ilvl="0" w:tplc="F5960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96B9A"/>
    <w:multiLevelType w:val="hybridMultilevel"/>
    <w:tmpl w:val="77740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F6426"/>
    <w:multiLevelType w:val="hybridMultilevel"/>
    <w:tmpl w:val="F2647B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A7FC3"/>
    <w:multiLevelType w:val="hybridMultilevel"/>
    <w:tmpl w:val="78F4C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E40C9"/>
    <w:multiLevelType w:val="hybridMultilevel"/>
    <w:tmpl w:val="5412C84C"/>
    <w:lvl w:ilvl="0" w:tplc="C28CF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62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2F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A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C3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09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4A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8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0F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D354709"/>
    <w:multiLevelType w:val="hybridMultilevel"/>
    <w:tmpl w:val="AE58015E"/>
    <w:lvl w:ilvl="0" w:tplc="DBA01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9AC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49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6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69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0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C3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AC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6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810"/>
    <w:rsid w:val="00036D1B"/>
    <w:rsid w:val="00040370"/>
    <w:rsid w:val="00046F48"/>
    <w:rsid w:val="000D015E"/>
    <w:rsid w:val="000E19EF"/>
    <w:rsid w:val="0010206A"/>
    <w:rsid w:val="001554A0"/>
    <w:rsid w:val="001C43D7"/>
    <w:rsid w:val="001C5DC8"/>
    <w:rsid w:val="001C7187"/>
    <w:rsid w:val="001C7C2C"/>
    <w:rsid w:val="001D7443"/>
    <w:rsid w:val="001E1B59"/>
    <w:rsid w:val="001E3048"/>
    <w:rsid w:val="00202E93"/>
    <w:rsid w:val="002411D9"/>
    <w:rsid w:val="00244BA7"/>
    <w:rsid w:val="0025536F"/>
    <w:rsid w:val="00270862"/>
    <w:rsid w:val="00275F7E"/>
    <w:rsid w:val="00294B66"/>
    <w:rsid w:val="002A6B5D"/>
    <w:rsid w:val="002B42AF"/>
    <w:rsid w:val="002C0ADF"/>
    <w:rsid w:val="002C2298"/>
    <w:rsid w:val="0030030C"/>
    <w:rsid w:val="003455B4"/>
    <w:rsid w:val="003B0F54"/>
    <w:rsid w:val="003B7C73"/>
    <w:rsid w:val="003C12E2"/>
    <w:rsid w:val="00400844"/>
    <w:rsid w:val="00463FE0"/>
    <w:rsid w:val="00476208"/>
    <w:rsid w:val="00487352"/>
    <w:rsid w:val="00495B19"/>
    <w:rsid w:val="004F07E9"/>
    <w:rsid w:val="00506808"/>
    <w:rsid w:val="0053627E"/>
    <w:rsid w:val="005418C8"/>
    <w:rsid w:val="005E547B"/>
    <w:rsid w:val="00614579"/>
    <w:rsid w:val="00616F30"/>
    <w:rsid w:val="00624129"/>
    <w:rsid w:val="00657D36"/>
    <w:rsid w:val="0067264C"/>
    <w:rsid w:val="00681473"/>
    <w:rsid w:val="006950DA"/>
    <w:rsid w:val="00723D1F"/>
    <w:rsid w:val="007606AD"/>
    <w:rsid w:val="00772285"/>
    <w:rsid w:val="007855B1"/>
    <w:rsid w:val="007B237E"/>
    <w:rsid w:val="00820EEB"/>
    <w:rsid w:val="00850961"/>
    <w:rsid w:val="008C5627"/>
    <w:rsid w:val="008D1611"/>
    <w:rsid w:val="008D1B9A"/>
    <w:rsid w:val="009261BE"/>
    <w:rsid w:val="00941A87"/>
    <w:rsid w:val="0097252E"/>
    <w:rsid w:val="00980B33"/>
    <w:rsid w:val="009E17A3"/>
    <w:rsid w:val="00A077F5"/>
    <w:rsid w:val="00A61772"/>
    <w:rsid w:val="00AC28F5"/>
    <w:rsid w:val="00AD3775"/>
    <w:rsid w:val="00AE08D1"/>
    <w:rsid w:val="00B45B8D"/>
    <w:rsid w:val="00B82412"/>
    <w:rsid w:val="00BC09E1"/>
    <w:rsid w:val="00BC461B"/>
    <w:rsid w:val="00BF28AA"/>
    <w:rsid w:val="00C22FDA"/>
    <w:rsid w:val="00C632DD"/>
    <w:rsid w:val="00C65333"/>
    <w:rsid w:val="00C75D74"/>
    <w:rsid w:val="00C819D8"/>
    <w:rsid w:val="00C9743D"/>
    <w:rsid w:val="00CA6769"/>
    <w:rsid w:val="00CA6C03"/>
    <w:rsid w:val="00CF6C62"/>
    <w:rsid w:val="00D16A63"/>
    <w:rsid w:val="00D32810"/>
    <w:rsid w:val="00D34049"/>
    <w:rsid w:val="00D52A68"/>
    <w:rsid w:val="00D60539"/>
    <w:rsid w:val="00D92075"/>
    <w:rsid w:val="00DB08E1"/>
    <w:rsid w:val="00DB2F74"/>
    <w:rsid w:val="00DC2FD7"/>
    <w:rsid w:val="00DC5F22"/>
    <w:rsid w:val="00E32DF4"/>
    <w:rsid w:val="00E463CC"/>
    <w:rsid w:val="00E554FA"/>
    <w:rsid w:val="00E933F7"/>
    <w:rsid w:val="00EB5388"/>
    <w:rsid w:val="00EC1A10"/>
    <w:rsid w:val="00F17075"/>
    <w:rsid w:val="00F75173"/>
    <w:rsid w:val="00F92D17"/>
    <w:rsid w:val="00F97C59"/>
    <w:rsid w:val="00FB39BF"/>
    <w:rsid w:val="00FC59CF"/>
    <w:rsid w:val="00FE1FB4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enu v:ext="edit" fillcolor="none [3212]" strokecolor="none [2408]"/>
    </o:shapedefaults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1"/>
        <o:r id="V:Rule4" type="callout" idref="#_x0000_s1028"/>
        <o:r id="V:Rule5" type="callout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B4"/>
    <w:rPr>
      <w:noProof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CA6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0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32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32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32810"/>
    <w:rPr>
      <w:color w:val="0000F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D32810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810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810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3281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A6769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418C8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16A63"/>
    <w:pPr>
      <w:outlineLvl w:val="9"/>
    </w:pPr>
    <w:rPr>
      <w:b/>
      <w:bCs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362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BC09E1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C09E1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C0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E5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547B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E5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47B"/>
    <w:rPr>
      <w:noProof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yperlink" Target="http://intranet.upc.edu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://gn6.upc.edu/epsevg/serveis" TargetMode="Externa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3C791C-A0E6-4CD6-820D-F821A40B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17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10</cp:revision>
  <cp:lastPrinted>2010-06-30T10:01:00Z</cp:lastPrinted>
  <dcterms:created xsi:type="dcterms:W3CDTF">2010-07-06T09:23:00Z</dcterms:created>
  <dcterms:modified xsi:type="dcterms:W3CDTF">2011-07-19T09:26:00Z</dcterms:modified>
</cp:coreProperties>
</file>